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E057B" w14:textId="075FD6FD" w:rsidR="00250035" w:rsidRPr="00F76BD9" w:rsidRDefault="00250035" w:rsidP="00E81E81">
      <w:pPr>
        <w:jc w:val="both"/>
        <w:rPr>
          <w:rFonts w:eastAsia="Calibri"/>
          <w:b/>
        </w:rPr>
      </w:pPr>
      <w:r w:rsidRPr="00F76BD9">
        <w:rPr>
          <w:rFonts w:eastAsia="Calibri"/>
          <w:b/>
        </w:rPr>
        <w:t xml:space="preserve">DĖL </w:t>
      </w:r>
      <w:r w:rsidR="007E2574">
        <w:rPr>
          <w:rFonts w:eastAsia="Calibri"/>
          <w:b/>
        </w:rPr>
        <w:t xml:space="preserve">PIRKIMO </w:t>
      </w:r>
      <w:r w:rsidR="00B82F33">
        <w:rPr>
          <w:rFonts w:eastAsia="Calibri"/>
          <w:b/>
        </w:rPr>
        <w:t>NE</w:t>
      </w:r>
      <w:r w:rsidRPr="00F76BD9">
        <w:rPr>
          <w:rFonts w:eastAsia="Calibri"/>
          <w:b/>
        </w:rPr>
        <w:t>SKAIDYMO</w:t>
      </w:r>
      <w:r w:rsidR="002D63BE" w:rsidRPr="00F76BD9">
        <w:rPr>
          <w:rFonts w:eastAsia="Calibri"/>
          <w:b/>
        </w:rPr>
        <w:t xml:space="preserve"> </w:t>
      </w:r>
      <w:r w:rsidR="007E2574">
        <w:rPr>
          <w:rFonts w:eastAsia="Calibri"/>
          <w:b/>
        </w:rPr>
        <w:t>Į PIRKIMO OBJEKTO DALIS</w:t>
      </w:r>
    </w:p>
    <w:p w14:paraId="1F8521FE" w14:textId="77777777" w:rsidR="00250035" w:rsidRPr="00F76BD9" w:rsidRDefault="00250035" w:rsidP="00E81E81">
      <w:pPr>
        <w:jc w:val="both"/>
        <w:rPr>
          <w:rFonts w:eastAsia="Calibri"/>
          <w:b/>
        </w:rPr>
      </w:pPr>
    </w:p>
    <w:p w14:paraId="5175CCBD" w14:textId="77777777" w:rsidR="00250035" w:rsidRPr="00F76BD9" w:rsidRDefault="00250035" w:rsidP="00E81E81">
      <w:pPr>
        <w:jc w:val="both"/>
        <w:rPr>
          <w:rFonts w:eastAsia="Calibri"/>
          <w:b/>
        </w:rPr>
      </w:pPr>
    </w:p>
    <w:bookmarkStart w:id="0" w:name="_Hlk34893921"/>
    <w:p w14:paraId="53219B11" w14:textId="1D072A9A" w:rsidR="00672503" w:rsidRPr="00672503" w:rsidRDefault="00F37B08" w:rsidP="00672503">
      <w:pPr>
        <w:tabs>
          <w:tab w:val="center" w:pos="567"/>
          <w:tab w:val="right" w:pos="7386"/>
        </w:tabs>
        <w:spacing w:before="40" w:after="40"/>
        <w:ind w:firstLine="0"/>
        <w:contextualSpacing/>
        <w:jc w:val="both"/>
        <w:rPr>
          <w:rFonts w:eastAsia="Arial"/>
          <w:lang w:eastAsia="en-US"/>
        </w:rPr>
      </w:pPr>
      <w:sdt>
        <w:sdtPr>
          <w:rPr>
            <w:rFonts w:eastAsia="Calibri"/>
            <w:lang w:eastAsia="en-US"/>
          </w:rPr>
          <w:alias w:val="Prašome pateikti pagrindimą"/>
          <w:tag w:val="Prašome pateikti pagrindimą"/>
          <w:id w:val="602312353"/>
          <w:placeholder>
            <w:docPart w:val="454CC54F85FD4E39922282098514828B"/>
          </w:placeholder>
          <w:text/>
        </w:sdtPr>
        <w:sdtEndPr/>
        <w:sdtContent>
          <w:r w:rsidR="00370C90" w:rsidRPr="00672503">
            <w:rPr>
              <w:rFonts w:eastAsia="Calibri"/>
              <w:lang w:eastAsia="en-US"/>
            </w:rPr>
            <w:t xml:space="preserve">Pirkėjas inicijuoja </w:t>
          </w:r>
          <w:r w:rsidR="0041226C">
            <w:rPr>
              <w:rFonts w:eastAsia="Calibri"/>
              <w:lang w:eastAsia="en-US"/>
            </w:rPr>
            <w:t>p</w:t>
          </w:r>
          <w:r w:rsidR="00370C90" w:rsidRPr="00672503">
            <w:rPr>
              <w:rFonts w:eastAsia="Calibri"/>
              <w:lang w:eastAsia="en-US"/>
            </w:rPr>
            <w:t xml:space="preserve">rograminės įrangos </w:t>
          </w:r>
          <w:proofErr w:type="spellStart"/>
          <w:r w:rsidR="00370C90" w:rsidRPr="00672503">
            <w:rPr>
              <w:rFonts w:eastAsia="Calibri"/>
              <w:lang w:eastAsia="en-US"/>
            </w:rPr>
            <w:t>Esri</w:t>
          </w:r>
          <w:proofErr w:type="spellEnd"/>
          <w:r w:rsidR="00370C90" w:rsidRPr="00672503">
            <w:rPr>
              <w:rFonts w:eastAsia="Calibri"/>
              <w:lang w:eastAsia="en-US"/>
            </w:rPr>
            <w:t xml:space="preserve"> </w:t>
          </w:r>
          <w:proofErr w:type="spellStart"/>
          <w:r w:rsidR="00370C90" w:rsidRPr="00672503">
            <w:rPr>
              <w:rFonts w:eastAsia="Calibri"/>
              <w:lang w:eastAsia="en-US"/>
            </w:rPr>
            <w:t>ArcGis</w:t>
          </w:r>
          <w:proofErr w:type="spellEnd"/>
          <w:r w:rsidR="00370C90" w:rsidRPr="00672503">
            <w:rPr>
              <w:rFonts w:eastAsia="Calibri"/>
              <w:lang w:eastAsia="en-US"/>
            </w:rPr>
            <w:t xml:space="preserve"> ELA licencijos prenumeratos viešąjį pirkimą (toliau – Pirkimas), kuri</w:t>
          </w:r>
          <w:r w:rsidR="00370C90">
            <w:rPr>
              <w:rFonts w:eastAsia="Calibri"/>
              <w:lang w:eastAsia="en-US"/>
            </w:rPr>
            <w:t>uo</w:t>
          </w:r>
          <w:r w:rsidR="00370C90" w:rsidRPr="00672503">
            <w:rPr>
              <w:rFonts w:eastAsia="Calibri"/>
              <w:lang w:eastAsia="en-US"/>
            </w:rPr>
            <w:t xml:space="preserve"> siekiama įsigyti </w:t>
          </w:r>
          <w:r w:rsidR="00370C90" w:rsidRPr="006F7FE2">
            <w:rPr>
              <w:rFonts w:eastAsia="Calibri"/>
              <w:lang w:eastAsia="en-US"/>
            </w:rPr>
            <w:t>Pirkėjo poreikiams pritaikyt</w:t>
          </w:r>
          <w:r w:rsidR="00370C90">
            <w:rPr>
              <w:rFonts w:eastAsia="Calibri"/>
              <w:lang w:eastAsia="en-US"/>
            </w:rPr>
            <w:t>ų</w:t>
          </w:r>
          <w:r w:rsidR="00370C90" w:rsidRPr="006F7FE2">
            <w:rPr>
              <w:rFonts w:eastAsia="Calibri"/>
              <w:lang w:eastAsia="en-US"/>
            </w:rPr>
            <w:t xml:space="preserve"> produkt</w:t>
          </w:r>
          <w:r w:rsidR="00370C90">
            <w:rPr>
              <w:rFonts w:eastAsia="Calibri"/>
              <w:lang w:eastAsia="en-US"/>
            </w:rPr>
            <w:t>ų</w:t>
          </w:r>
          <w:r w:rsidR="00370C90" w:rsidRPr="00672503">
            <w:rPr>
              <w:rFonts w:eastAsia="Calibri"/>
              <w:lang w:eastAsia="en-US"/>
            </w:rPr>
            <w:t xml:space="preserve"> ArcGis ELA licencijos prenumeratą</w:t>
          </w:r>
          <w:r w:rsidR="00370C90">
            <w:rPr>
              <w:rFonts w:eastAsia="Calibri"/>
              <w:lang w:eastAsia="en-US"/>
            </w:rPr>
            <w:t>.</w:t>
          </w:r>
          <w:r w:rsidR="00370C90" w:rsidRPr="00672503">
            <w:rPr>
              <w:rFonts w:eastAsia="Calibri"/>
              <w:lang w:eastAsia="en-US"/>
            </w:rPr>
            <w:t xml:space="preserve"> </w:t>
          </w:r>
          <w:r w:rsidR="00315FA6">
            <w:rPr>
              <w:rFonts w:eastAsia="Calibri"/>
              <w:lang w:eastAsia="en-US"/>
            </w:rPr>
            <w:t>L</w:t>
          </w:r>
          <w:r w:rsidR="00370C90" w:rsidRPr="00672503">
            <w:rPr>
              <w:rFonts w:eastAsia="Calibri"/>
              <w:lang w:eastAsia="en-US"/>
            </w:rPr>
            <w:t>icencija yra skirta užtikrinti tinkamą žemėlapių atvaizdavimo sistemos</w:t>
          </w:r>
          <w:r w:rsidR="00370C90">
            <w:rPr>
              <w:rFonts w:eastAsia="Calibri"/>
              <w:lang w:eastAsia="en-US"/>
            </w:rPr>
            <w:t>,</w:t>
          </w:r>
          <w:r w:rsidR="00370C90" w:rsidRPr="00672503">
            <w:rPr>
              <w:rFonts w:eastAsia="Calibri"/>
              <w:lang w:eastAsia="en-US"/>
            </w:rPr>
            <w:t xml:space="preserve"> </w:t>
          </w:r>
          <w:r w:rsidR="00370C90" w:rsidRPr="00CF79B8">
            <w:rPr>
              <w:rFonts w:eastAsia="Calibri"/>
              <w:lang w:eastAsia="en-US"/>
            </w:rPr>
            <w:t>įgalinančios kurti</w:t>
          </w:r>
          <w:r w:rsidR="00315FA6">
            <w:rPr>
              <w:rFonts w:eastAsia="Calibri"/>
              <w:lang w:eastAsia="en-US"/>
            </w:rPr>
            <w:t xml:space="preserve"> ir </w:t>
          </w:r>
          <w:r w:rsidR="00370C90" w:rsidRPr="00CF79B8">
            <w:rPr>
              <w:rFonts w:eastAsia="Calibri"/>
              <w:lang w:eastAsia="en-US"/>
            </w:rPr>
            <w:t xml:space="preserve">saugoti žemėlapius </w:t>
          </w:r>
          <w:r w:rsidR="00315FA6">
            <w:rPr>
              <w:rFonts w:eastAsia="Calibri"/>
              <w:lang w:eastAsia="en-US"/>
            </w:rPr>
            <w:t>bei</w:t>
          </w:r>
          <w:r w:rsidR="00370C90" w:rsidRPr="00CF79B8">
            <w:rPr>
              <w:rFonts w:eastAsia="Calibri"/>
              <w:lang w:eastAsia="en-US"/>
            </w:rPr>
            <w:t xml:space="preserve"> efektyviai valdyti procesus </w:t>
          </w:r>
          <w:r w:rsidR="00370C90" w:rsidRPr="00672503">
            <w:rPr>
              <w:rFonts w:eastAsia="Calibri"/>
              <w:lang w:eastAsia="en-US"/>
            </w:rPr>
            <w:t>(-ų) Ignitis grupės mastu veikimą ir funkcionavimą</w:t>
          </w:r>
        </w:sdtContent>
      </w:sdt>
      <w:bookmarkEnd w:id="0"/>
      <w:r w:rsidR="00672503" w:rsidRPr="00672503">
        <w:rPr>
          <w:rFonts w:eastAsia="Arial"/>
          <w:lang w:eastAsia="en-US"/>
        </w:rPr>
        <w:t>.</w:t>
      </w:r>
    </w:p>
    <w:p w14:paraId="4B46C80C" w14:textId="77777777" w:rsidR="00672503" w:rsidRPr="00672503" w:rsidRDefault="00672503" w:rsidP="00672503">
      <w:pPr>
        <w:tabs>
          <w:tab w:val="center" w:pos="567"/>
          <w:tab w:val="right" w:pos="7386"/>
        </w:tabs>
        <w:spacing w:before="40" w:after="40"/>
        <w:ind w:firstLine="0"/>
        <w:contextualSpacing/>
        <w:jc w:val="both"/>
        <w:rPr>
          <w:rFonts w:eastAsia="Arial"/>
          <w:lang w:eastAsia="en-US"/>
        </w:rPr>
      </w:pPr>
    </w:p>
    <w:p w14:paraId="176BCD0B" w14:textId="3762757A" w:rsidR="006D3AB3" w:rsidRDefault="00672503" w:rsidP="00D2520C">
      <w:pPr>
        <w:spacing w:after="120"/>
        <w:ind w:firstLine="357"/>
        <w:jc w:val="both"/>
        <w:rPr>
          <w:rFonts w:eastAsia="Calibri"/>
          <w:bCs/>
          <w:lang w:eastAsia="en-US"/>
        </w:rPr>
      </w:pPr>
      <w:r w:rsidRPr="00672503">
        <w:rPr>
          <w:rFonts w:eastAsia="Calibri"/>
          <w:bCs/>
          <w:lang w:eastAsia="en-US"/>
        </w:rPr>
        <w:t xml:space="preserve">Ketinama įsigyti </w:t>
      </w:r>
      <w:proofErr w:type="spellStart"/>
      <w:r w:rsidRPr="00672503">
        <w:rPr>
          <w:rFonts w:eastAsia="Calibri"/>
          <w:bCs/>
          <w:lang w:eastAsia="en-US"/>
        </w:rPr>
        <w:t>Esri</w:t>
      </w:r>
      <w:proofErr w:type="spellEnd"/>
      <w:r w:rsidRPr="00672503">
        <w:rPr>
          <w:rFonts w:eastAsia="Calibri"/>
          <w:bCs/>
          <w:lang w:eastAsia="en-US"/>
        </w:rPr>
        <w:t xml:space="preserve"> </w:t>
      </w:r>
      <w:proofErr w:type="spellStart"/>
      <w:r w:rsidRPr="00672503">
        <w:rPr>
          <w:rFonts w:eastAsia="Calibri"/>
          <w:bCs/>
          <w:lang w:eastAsia="en-US"/>
        </w:rPr>
        <w:t>ArcGis</w:t>
      </w:r>
      <w:proofErr w:type="spellEnd"/>
      <w:r w:rsidRPr="00672503">
        <w:rPr>
          <w:rFonts w:eastAsia="Calibri"/>
          <w:bCs/>
          <w:lang w:eastAsia="en-US"/>
        </w:rPr>
        <w:t xml:space="preserve"> ELA</w:t>
      </w:r>
      <w:r w:rsidRPr="00672503">
        <w:rPr>
          <w:rFonts w:eastAsia="Calibri"/>
          <w:b/>
          <w:bCs/>
          <w:lang w:eastAsia="en-US"/>
        </w:rPr>
        <w:t xml:space="preserve"> </w:t>
      </w:r>
      <w:r w:rsidRPr="00672503">
        <w:rPr>
          <w:rFonts w:eastAsia="Calibri"/>
          <w:bCs/>
          <w:lang w:eastAsia="en-US"/>
        </w:rPr>
        <w:t xml:space="preserve">licencija </w:t>
      </w:r>
      <w:r w:rsidR="0041226C">
        <w:rPr>
          <w:rFonts w:eastAsia="Calibri"/>
          <w:bCs/>
          <w:lang w:eastAsia="en-US"/>
        </w:rPr>
        <w:t xml:space="preserve">turi būti </w:t>
      </w:r>
      <w:r w:rsidRPr="00672503">
        <w:rPr>
          <w:rFonts w:eastAsia="Calibri"/>
          <w:bCs/>
          <w:lang w:eastAsia="en-US"/>
        </w:rPr>
        <w:t xml:space="preserve">pritaikyta konkrečiai Pirkėjo poreikiams ir </w:t>
      </w:r>
      <w:r w:rsidR="0041226C">
        <w:rPr>
          <w:rFonts w:eastAsia="Calibri"/>
          <w:bCs/>
          <w:lang w:eastAsia="en-US"/>
        </w:rPr>
        <w:t xml:space="preserve">turi būti </w:t>
      </w:r>
      <w:r w:rsidR="0041226C" w:rsidRPr="00672503">
        <w:rPr>
          <w:rFonts w:eastAsia="Calibri"/>
          <w:bCs/>
          <w:lang w:eastAsia="en-US"/>
        </w:rPr>
        <w:t xml:space="preserve"> </w:t>
      </w:r>
      <w:r w:rsidRPr="00672503">
        <w:rPr>
          <w:rFonts w:eastAsia="Calibri"/>
          <w:bCs/>
          <w:lang w:eastAsia="en-US"/>
        </w:rPr>
        <w:t xml:space="preserve">sudaryta </w:t>
      </w:r>
      <w:r w:rsidR="007E2574">
        <w:rPr>
          <w:rFonts w:eastAsia="Calibri"/>
          <w:bCs/>
          <w:lang w:eastAsia="en-US"/>
        </w:rPr>
        <w:t xml:space="preserve">iš </w:t>
      </w:r>
      <w:r w:rsidRPr="00672503">
        <w:rPr>
          <w:rFonts w:eastAsia="Calibri"/>
          <w:bCs/>
          <w:lang w:eastAsia="en-US"/>
        </w:rPr>
        <w:t xml:space="preserve">šiuos poreikius užtikrinančių produktų, kuriuos perkant atskirai nebūtų užtikrintas licencijos vientisumas ir Pirkėjo poreikius užtikrinančios </w:t>
      </w:r>
      <w:r w:rsidR="0041226C">
        <w:rPr>
          <w:rFonts w:eastAsia="Calibri"/>
          <w:bCs/>
          <w:lang w:eastAsia="en-US"/>
        </w:rPr>
        <w:t>p</w:t>
      </w:r>
      <w:r w:rsidR="0041226C" w:rsidRPr="00672503">
        <w:rPr>
          <w:rFonts w:eastAsia="Calibri"/>
          <w:bCs/>
          <w:lang w:eastAsia="en-US"/>
        </w:rPr>
        <w:t xml:space="preserve">rograminės </w:t>
      </w:r>
      <w:r w:rsidRPr="00672503">
        <w:rPr>
          <w:rFonts w:eastAsia="Calibri"/>
          <w:bCs/>
          <w:lang w:eastAsia="en-US"/>
        </w:rPr>
        <w:t xml:space="preserve">įrangos funkcijos. </w:t>
      </w:r>
      <w:r w:rsidR="007E2574">
        <w:rPr>
          <w:rFonts w:eastAsia="Calibri"/>
          <w:bCs/>
          <w:lang w:eastAsia="en-US"/>
        </w:rPr>
        <w:t>D</w:t>
      </w:r>
      <w:r w:rsidRPr="00672503">
        <w:rPr>
          <w:rFonts w:eastAsia="Calibri"/>
          <w:bCs/>
          <w:lang w:eastAsia="en-US"/>
        </w:rPr>
        <w:t xml:space="preserve">irbtinis pirkimo objekto skaidymas (pvz. išskiriant dalį produktų į atskirą pirkimo dalį) keltų riziką, kad (i) Sutartis kiekvienai </w:t>
      </w:r>
      <w:r w:rsidR="007E2574">
        <w:rPr>
          <w:rFonts w:eastAsia="Calibri"/>
          <w:bCs/>
          <w:lang w:eastAsia="en-US"/>
        </w:rPr>
        <w:t xml:space="preserve"> pirkimo objekto </w:t>
      </w:r>
      <w:r w:rsidRPr="00672503">
        <w:rPr>
          <w:rFonts w:eastAsia="Calibri"/>
          <w:bCs/>
          <w:lang w:eastAsia="en-US"/>
        </w:rPr>
        <w:t>daliai bus pasirašyta skirtin</w:t>
      </w:r>
      <w:r w:rsidR="007E2574">
        <w:rPr>
          <w:rFonts w:eastAsia="Calibri"/>
          <w:bCs/>
          <w:lang w:eastAsia="en-US"/>
        </w:rPr>
        <w:t>g</w:t>
      </w:r>
      <w:r w:rsidRPr="00672503">
        <w:rPr>
          <w:rFonts w:eastAsia="Calibri"/>
          <w:bCs/>
          <w:lang w:eastAsia="en-US"/>
        </w:rPr>
        <w:t xml:space="preserve">u </w:t>
      </w:r>
      <w:r w:rsidR="007E2574" w:rsidRPr="00672503">
        <w:rPr>
          <w:rFonts w:eastAsia="Calibri"/>
          <w:bCs/>
          <w:lang w:eastAsia="en-US"/>
        </w:rPr>
        <w:t>laik</w:t>
      </w:r>
      <w:r w:rsidR="007E2574">
        <w:rPr>
          <w:rFonts w:eastAsia="Calibri"/>
          <w:bCs/>
          <w:lang w:eastAsia="en-US"/>
        </w:rPr>
        <w:t>u</w:t>
      </w:r>
      <w:r w:rsidR="007E2574" w:rsidRPr="00672503">
        <w:rPr>
          <w:rFonts w:eastAsia="Calibri"/>
          <w:bCs/>
          <w:lang w:eastAsia="en-US"/>
        </w:rPr>
        <w:t xml:space="preserve"> </w:t>
      </w:r>
      <w:r w:rsidRPr="00672503">
        <w:rPr>
          <w:rFonts w:eastAsia="Calibri"/>
          <w:bCs/>
          <w:lang w:eastAsia="en-US"/>
        </w:rPr>
        <w:t xml:space="preserve">ir </w:t>
      </w:r>
      <w:r w:rsidR="007E2574" w:rsidRPr="00672503">
        <w:rPr>
          <w:rFonts w:eastAsia="Calibri"/>
          <w:bCs/>
          <w:lang w:eastAsia="en-US"/>
        </w:rPr>
        <w:t xml:space="preserve">(ii) </w:t>
      </w:r>
      <w:r w:rsidR="00CA4EA8">
        <w:rPr>
          <w:rFonts w:eastAsia="Calibri"/>
          <w:bCs/>
          <w:lang w:eastAsia="en-US"/>
        </w:rPr>
        <w:t>licencijų prenumerata (</w:t>
      </w:r>
      <w:r w:rsidR="007E2574" w:rsidRPr="00672503">
        <w:rPr>
          <w:rFonts w:eastAsia="Calibri"/>
          <w:bCs/>
          <w:lang w:eastAsia="en-US"/>
        </w:rPr>
        <w:t>nuoma</w:t>
      </w:r>
      <w:r w:rsidR="00CA4EA8">
        <w:rPr>
          <w:rFonts w:eastAsia="Calibri"/>
          <w:bCs/>
          <w:lang w:eastAsia="en-US"/>
        </w:rPr>
        <w:t>)</w:t>
      </w:r>
      <w:r w:rsidR="007E2574" w:rsidRPr="00672503">
        <w:rPr>
          <w:rFonts w:eastAsia="Calibri"/>
          <w:bCs/>
          <w:lang w:eastAsia="en-US"/>
        </w:rPr>
        <w:t xml:space="preserve"> </w:t>
      </w:r>
      <w:r w:rsidR="007E2574">
        <w:rPr>
          <w:rFonts w:eastAsia="Calibri"/>
          <w:bCs/>
          <w:lang w:eastAsia="en-US"/>
        </w:rPr>
        <w:t>bus</w:t>
      </w:r>
      <w:r w:rsidR="007E2574" w:rsidRPr="00672503">
        <w:rPr>
          <w:rFonts w:eastAsia="Calibri"/>
          <w:bCs/>
          <w:lang w:eastAsia="en-US"/>
        </w:rPr>
        <w:t xml:space="preserve"> pradedama tiekti skirtingu metu, </w:t>
      </w:r>
      <w:r w:rsidR="007E2574">
        <w:rPr>
          <w:rFonts w:eastAsia="Calibri"/>
          <w:bCs/>
          <w:lang w:eastAsia="en-US"/>
        </w:rPr>
        <w:t xml:space="preserve">todėl </w:t>
      </w:r>
      <w:proofErr w:type="spellStart"/>
      <w:r w:rsidRPr="00672503">
        <w:rPr>
          <w:rFonts w:eastAsia="Calibri"/>
          <w:bCs/>
          <w:lang w:eastAsia="en-US"/>
        </w:rPr>
        <w:t>Esri</w:t>
      </w:r>
      <w:proofErr w:type="spellEnd"/>
      <w:r w:rsidRPr="00672503">
        <w:rPr>
          <w:rFonts w:eastAsia="Calibri"/>
          <w:bCs/>
          <w:lang w:eastAsia="en-US"/>
        </w:rPr>
        <w:t xml:space="preserve"> </w:t>
      </w:r>
      <w:r w:rsidR="007E2574">
        <w:rPr>
          <w:rFonts w:eastAsia="Calibri"/>
          <w:bCs/>
          <w:lang w:eastAsia="en-US"/>
        </w:rPr>
        <w:t>negalės</w:t>
      </w:r>
      <w:r w:rsidR="007E2574" w:rsidRPr="00672503">
        <w:rPr>
          <w:rFonts w:eastAsia="Calibri"/>
          <w:bCs/>
          <w:lang w:eastAsia="en-US"/>
        </w:rPr>
        <w:t xml:space="preserve"> </w:t>
      </w:r>
      <w:r w:rsidRPr="00672503">
        <w:rPr>
          <w:rFonts w:eastAsia="Calibri"/>
          <w:bCs/>
          <w:lang w:eastAsia="en-US"/>
        </w:rPr>
        <w:t xml:space="preserve">aktyvuoti </w:t>
      </w:r>
      <w:r w:rsidR="007E2574" w:rsidRPr="00672503">
        <w:rPr>
          <w:rFonts w:eastAsia="Calibri"/>
          <w:bCs/>
          <w:lang w:eastAsia="en-US"/>
        </w:rPr>
        <w:t>licencij</w:t>
      </w:r>
      <w:r w:rsidR="007E2574">
        <w:rPr>
          <w:rFonts w:eastAsia="Calibri"/>
          <w:bCs/>
          <w:lang w:eastAsia="en-US"/>
        </w:rPr>
        <w:t>ų</w:t>
      </w:r>
      <w:r w:rsidR="007E2574" w:rsidRPr="00672503">
        <w:rPr>
          <w:rFonts w:eastAsia="Calibri"/>
          <w:bCs/>
          <w:lang w:eastAsia="en-US"/>
        </w:rPr>
        <w:t xml:space="preserve"> </w:t>
      </w:r>
      <w:r w:rsidRPr="00672503">
        <w:rPr>
          <w:rFonts w:eastAsia="Calibri"/>
          <w:bCs/>
          <w:lang w:eastAsia="en-US"/>
        </w:rPr>
        <w:t xml:space="preserve">sinchroniškai, kas neigiamai </w:t>
      </w:r>
      <w:r w:rsidR="007E2574" w:rsidRPr="00672503">
        <w:rPr>
          <w:rFonts w:eastAsia="Calibri"/>
          <w:bCs/>
          <w:lang w:eastAsia="en-US"/>
        </w:rPr>
        <w:t>atsiliept</w:t>
      </w:r>
      <w:r w:rsidR="007E2574">
        <w:rPr>
          <w:rFonts w:eastAsia="Calibri"/>
          <w:bCs/>
          <w:lang w:eastAsia="en-US"/>
        </w:rPr>
        <w:t>ų</w:t>
      </w:r>
      <w:r w:rsidR="007E2574" w:rsidRPr="00672503">
        <w:rPr>
          <w:rFonts w:eastAsia="Calibri"/>
          <w:bCs/>
          <w:lang w:eastAsia="en-US"/>
        </w:rPr>
        <w:t xml:space="preserve"> </w:t>
      </w:r>
      <w:proofErr w:type="spellStart"/>
      <w:r w:rsidRPr="00672503">
        <w:rPr>
          <w:rFonts w:eastAsia="Calibri"/>
          <w:bCs/>
          <w:lang w:eastAsia="en-US"/>
        </w:rPr>
        <w:t>Ignitis</w:t>
      </w:r>
      <w:proofErr w:type="spellEnd"/>
      <w:r w:rsidRPr="00672503">
        <w:rPr>
          <w:rFonts w:eastAsia="Calibri"/>
          <w:bCs/>
          <w:lang w:eastAsia="en-US"/>
        </w:rPr>
        <w:t xml:space="preserve"> grupės </w:t>
      </w:r>
      <w:r w:rsidR="006D3AB3">
        <w:rPr>
          <w:rFonts w:eastAsia="Calibri"/>
          <w:bCs/>
          <w:lang w:eastAsia="en-US"/>
        </w:rPr>
        <w:t>įmonių veiklai ir procesams,</w:t>
      </w:r>
      <w:r w:rsidR="00BB36C0">
        <w:rPr>
          <w:rFonts w:eastAsia="Calibri"/>
          <w:bCs/>
          <w:lang w:eastAsia="en-US"/>
        </w:rPr>
        <w:t xml:space="preserve"> tokiems kaip </w:t>
      </w:r>
      <w:r w:rsidR="006D3AB3">
        <w:rPr>
          <w:rFonts w:eastAsia="Calibri"/>
          <w:bCs/>
          <w:lang w:eastAsia="en-US"/>
        </w:rPr>
        <w:t xml:space="preserve"> </w:t>
      </w:r>
      <w:r w:rsidR="00BB36C0">
        <w:rPr>
          <w:rFonts w:eastAsia="Calibri"/>
          <w:bCs/>
          <w:lang w:eastAsia="en-US"/>
        </w:rPr>
        <w:t>visą parą veikiančių dujų ir elektros dispečerių darbas, kuris būtų paralyžiuojamas, nes dispečeriai nebegalėtų matyti esamos situacijos ir jos valdyti. Taip pat</w:t>
      </w:r>
      <w:r w:rsidR="006D3AB3">
        <w:rPr>
          <w:rFonts w:eastAsia="Calibri"/>
          <w:bCs/>
          <w:lang w:eastAsia="en-US"/>
        </w:rPr>
        <w:t xml:space="preserve"> </w:t>
      </w:r>
      <w:r w:rsidR="00BB36C0">
        <w:rPr>
          <w:rFonts w:eastAsia="Calibri"/>
          <w:bCs/>
          <w:lang w:eastAsia="en-US"/>
        </w:rPr>
        <w:t>gali nustoti</w:t>
      </w:r>
      <w:r w:rsidR="006D3AB3">
        <w:rPr>
          <w:rFonts w:eastAsia="Calibri"/>
          <w:bCs/>
          <w:lang w:eastAsia="en-US"/>
        </w:rPr>
        <w:t xml:space="preserve"> veikti GIS servisai ko pasėkoje </w:t>
      </w:r>
      <w:r w:rsidR="00BB36C0">
        <w:rPr>
          <w:rFonts w:eastAsia="Calibri"/>
          <w:bCs/>
          <w:lang w:eastAsia="en-US"/>
        </w:rPr>
        <w:t>sustotų</w:t>
      </w:r>
      <w:r w:rsidR="006D3AB3">
        <w:rPr>
          <w:rFonts w:eastAsia="Calibri"/>
          <w:bCs/>
          <w:lang w:eastAsia="en-US"/>
        </w:rPr>
        <w:t xml:space="preserve"> </w:t>
      </w:r>
      <w:r w:rsidR="00BB36C0">
        <w:rPr>
          <w:rFonts w:eastAsia="Calibri"/>
          <w:bCs/>
          <w:lang w:eastAsia="en-US"/>
        </w:rPr>
        <w:t>nemaža dalis procesų kitose sistemose, kuriose GIS servisai</w:t>
      </w:r>
      <w:r w:rsidR="00BB36C0" w:rsidRPr="00BB36C0">
        <w:rPr>
          <w:rFonts w:eastAsia="Calibri"/>
          <w:bCs/>
          <w:lang w:eastAsia="en-US"/>
        </w:rPr>
        <w:t xml:space="preserve"> </w:t>
      </w:r>
      <w:r w:rsidR="00BB36C0">
        <w:rPr>
          <w:rFonts w:eastAsia="Calibri"/>
          <w:bCs/>
          <w:lang w:eastAsia="en-US"/>
        </w:rPr>
        <w:t>yra integruoti. Neatnaujinus licencijų prenumeratos sprendimo vienu metu galimas ir pilnas duomenų praradimas</w:t>
      </w:r>
      <w:r w:rsidR="00D2520C">
        <w:rPr>
          <w:rFonts w:eastAsia="Calibri"/>
          <w:bCs/>
          <w:lang w:eastAsia="en-US"/>
        </w:rPr>
        <w:t>, kas sukeltų neigiamų pasekmių ne tik Ignitis grupės įmonėms, bet ir jos klientams ar partneriams</w:t>
      </w:r>
      <w:r w:rsidR="00BB36C0">
        <w:rPr>
          <w:rFonts w:eastAsia="Calibri"/>
          <w:bCs/>
          <w:lang w:eastAsia="en-US"/>
        </w:rPr>
        <w:t>.</w:t>
      </w:r>
    </w:p>
    <w:p w14:paraId="19DD60DE" w14:textId="5CC522E6" w:rsidR="00A17912" w:rsidRDefault="00A17912" w:rsidP="00672503">
      <w:pPr>
        <w:spacing w:after="120"/>
        <w:ind w:firstLine="357"/>
        <w:jc w:val="both"/>
        <w:rPr>
          <w:rFonts w:eastAsia="Calibri"/>
          <w:bCs/>
          <w:lang w:eastAsia="en-US"/>
        </w:rPr>
      </w:pPr>
      <w:r w:rsidRPr="00787C98">
        <w:t>Remiantis masto ekonomikos principu, vienam tiekėjui teikiant visas paslaugas</w:t>
      </w:r>
      <w:r>
        <w:t xml:space="preserve"> / prekes</w:t>
      </w:r>
      <w:r w:rsidRPr="00787C98">
        <w:t xml:space="preserve"> mažėja kaštai, optimizuojamas žmogiškųjų išteklių ir infrastruktūros naudojimas, todėl tikėtina, kad pasiūlyta kaina taip pat bus racionalesnė nei įgyvendinant pirkimą per kelis atskirus tiekėjus</w:t>
      </w:r>
      <w:r>
        <w:t xml:space="preserve"> ar produktus</w:t>
      </w:r>
      <w:r w:rsidRPr="00787C98">
        <w:t xml:space="preserve">. Taigi, įsigyjant Pirkimo objektą sudarančias </w:t>
      </w:r>
      <w:r>
        <w:t>prekes (produktų paketą)</w:t>
      </w:r>
      <w:r w:rsidRPr="00787C98">
        <w:t xml:space="preserve"> iš vieno tiekėjo būtų efektyviau ir racionaliau naudojamos perkančiosios organizacijos lėšos, greičiau bei efektyviau sprendžiamos </w:t>
      </w:r>
      <w:r>
        <w:t>žemėlapių atvaizdavimo ir valdymo</w:t>
      </w:r>
      <w:r w:rsidRPr="00787C98">
        <w:t xml:space="preserve"> sistemoje iškilusios problemos</w:t>
      </w:r>
      <w:r>
        <w:t>.</w:t>
      </w:r>
    </w:p>
    <w:p w14:paraId="75754B46" w14:textId="27E0ADDA" w:rsidR="00672503" w:rsidRPr="00672503" w:rsidRDefault="00672503" w:rsidP="00672503">
      <w:pPr>
        <w:spacing w:after="120"/>
        <w:ind w:firstLine="357"/>
        <w:jc w:val="both"/>
        <w:rPr>
          <w:rFonts w:eastAsia="Calibri"/>
          <w:bCs/>
          <w:lang w:eastAsia="en-US"/>
        </w:rPr>
      </w:pPr>
      <w:r w:rsidRPr="00672503">
        <w:rPr>
          <w:rFonts w:eastAsia="Calibri"/>
          <w:bCs/>
          <w:lang w:eastAsia="en-US"/>
        </w:rPr>
        <w:t xml:space="preserve">  Atsižvelgiant į </w:t>
      </w:r>
      <w:r w:rsidR="007E2574">
        <w:rPr>
          <w:rFonts w:eastAsia="Calibri"/>
          <w:bCs/>
          <w:lang w:eastAsia="en-US"/>
        </w:rPr>
        <w:t>aukščiau išdėstytus argumentus</w:t>
      </w:r>
      <w:r w:rsidR="007E2574" w:rsidRPr="00672503">
        <w:rPr>
          <w:rFonts w:eastAsia="Calibri"/>
          <w:bCs/>
          <w:lang w:eastAsia="en-US"/>
        </w:rPr>
        <w:t xml:space="preserve"> </w:t>
      </w:r>
      <w:r w:rsidRPr="00672503">
        <w:rPr>
          <w:rFonts w:eastAsia="Calibri"/>
          <w:bCs/>
          <w:lang w:eastAsia="en-US"/>
        </w:rPr>
        <w:t>Pirkimas negali būti skaidomas nei kokybiniu, nei kiekybiniu pagrindu. Pirkti kitos apimties ar atskirais etapais pirkimo objekto nėra galimybės, nes nebus pasiektas Pirkimo tikslas.</w:t>
      </w:r>
      <w:r w:rsidR="00A17912" w:rsidRPr="00A17912">
        <w:rPr>
          <w:rFonts w:eastAsia="Calibri"/>
          <w:bCs/>
        </w:rPr>
        <w:t xml:space="preserve"> </w:t>
      </w:r>
      <w:r w:rsidR="00A17912" w:rsidRPr="00BB1441">
        <w:rPr>
          <w:rFonts w:eastAsia="Calibri"/>
          <w:bCs/>
        </w:rPr>
        <w:t xml:space="preserve">Pažymėtina, kad šiuo atveju Pirkimo objektas nei teoriškai, nei praktiškai negali būti skaidomas, nes perkamas vienas nedalomas pirkimo objektas. Taip pat, toks skaidymas, jei būtų atliekamas, lemtų patiriamų išlaidų dubliavimą, iš esmės ilgesnius įgyvendinimo terminus ir nesudarytų prielaidų įsigyti </w:t>
      </w:r>
      <w:r w:rsidR="00A17912">
        <w:rPr>
          <w:rFonts w:eastAsia="Calibri"/>
          <w:bCs/>
        </w:rPr>
        <w:t>Pirkėjo</w:t>
      </w:r>
      <w:r w:rsidR="00A17912" w:rsidRPr="00BB1441">
        <w:rPr>
          <w:rFonts w:eastAsia="Calibri"/>
          <w:bCs/>
        </w:rPr>
        <w:t xml:space="preserve"> poreikius atitin</w:t>
      </w:r>
      <w:r w:rsidR="00A17912">
        <w:rPr>
          <w:rFonts w:eastAsia="Calibri"/>
          <w:bCs/>
        </w:rPr>
        <w:t>k</w:t>
      </w:r>
      <w:r w:rsidR="00A17912" w:rsidRPr="00BB1441">
        <w:rPr>
          <w:rFonts w:eastAsia="Calibri"/>
          <w:bCs/>
        </w:rPr>
        <w:t>ant</w:t>
      </w:r>
      <w:r w:rsidR="00A17912">
        <w:rPr>
          <w:rFonts w:eastAsia="Calibri"/>
          <w:bCs/>
        </w:rPr>
        <w:t>į</w:t>
      </w:r>
      <w:r w:rsidR="00A17912" w:rsidRPr="00BB1441">
        <w:rPr>
          <w:rFonts w:eastAsia="Calibri"/>
          <w:bCs/>
        </w:rPr>
        <w:t xml:space="preserve"> pirkimo objektą racionaliai naudojant pirkimui skirtas lėšas.</w:t>
      </w:r>
    </w:p>
    <w:p w14:paraId="3102CDA9" w14:textId="68593686" w:rsidR="00F026B7" w:rsidRPr="00F76BD9" w:rsidRDefault="00F026B7" w:rsidP="00631E1F">
      <w:pPr>
        <w:ind w:firstLine="0"/>
      </w:pPr>
    </w:p>
    <w:sectPr w:rsidR="00F026B7" w:rsidRPr="00F76BD9" w:rsidSect="00B47507">
      <w:headerReference w:type="default" r:id="rId11"/>
      <w:pgSz w:w="11906" w:h="16838"/>
      <w:pgMar w:top="1701" w:right="567"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0FA7B" w14:textId="77777777" w:rsidR="00E24142" w:rsidRDefault="00E24142" w:rsidP="00E81E81">
      <w:r>
        <w:separator/>
      </w:r>
    </w:p>
  </w:endnote>
  <w:endnote w:type="continuationSeparator" w:id="0">
    <w:p w14:paraId="68FC0FC2" w14:textId="77777777" w:rsidR="00E24142" w:rsidRDefault="00E24142" w:rsidP="00E81E81">
      <w:r>
        <w:continuationSeparator/>
      </w:r>
    </w:p>
  </w:endnote>
  <w:endnote w:type="continuationNotice" w:id="1">
    <w:p w14:paraId="6AD1C927" w14:textId="77777777" w:rsidR="00E24142" w:rsidRDefault="00E24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1D0EF" w14:textId="77777777" w:rsidR="00E24142" w:rsidRDefault="00E24142" w:rsidP="00E81E81">
      <w:r>
        <w:separator/>
      </w:r>
    </w:p>
  </w:footnote>
  <w:footnote w:type="continuationSeparator" w:id="0">
    <w:p w14:paraId="3D412FEA" w14:textId="77777777" w:rsidR="00E24142" w:rsidRDefault="00E24142" w:rsidP="00E81E81">
      <w:r>
        <w:continuationSeparator/>
      </w:r>
    </w:p>
  </w:footnote>
  <w:footnote w:type="continuationNotice" w:id="1">
    <w:p w14:paraId="622C5440" w14:textId="77777777" w:rsidR="00E24142" w:rsidRDefault="00E241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2E073" w14:textId="17E3044F" w:rsidR="004B1499" w:rsidRDefault="004B1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5109"/>
    <w:multiLevelType w:val="multilevel"/>
    <w:tmpl w:val="F0A6CB8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bullet"/>
      <w:lvlText w:val=""/>
      <w:lvlJc w:val="left"/>
      <w:pPr>
        <w:ind w:left="1641" w:hanging="648"/>
      </w:pPr>
      <w:rPr>
        <w:rFonts w:ascii="Symbol" w:hAnsi="Symbol" w:hint="default"/>
        <w:b w:val="0"/>
      </w:rPr>
    </w:lvl>
    <w:lvl w:ilvl="4">
      <w:start w:val="1"/>
      <w:numFmt w:val="bullet"/>
      <w:lvlText w:val=""/>
      <w:lvlJc w:val="left"/>
      <w:pPr>
        <w:ind w:left="2232" w:hanging="792"/>
      </w:pPr>
      <w:rPr>
        <w:rFonts w:ascii="Symbol" w:hAnsi="Symbol" w:hint="default"/>
      </w:rPr>
    </w:lvl>
    <w:lvl w:ilvl="5">
      <w:start w:val="1"/>
      <w:numFmt w:val="bullet"/>
      <w:lvlText w:val=""/>
      <w:lvlJc w:val="left"/>
      <w:pPr>
        <w:ind w:left="2736" w:hanging="936"/>
      </w:pPr>
      <w:rPr>
        <w:rFonts w:ascii="Symbol" w:hAnsi="Symbol" w:hint="default"/>
      </w:rPr>
    </w:lvl>
    <w:lvl w:ilvl="6">
      <w:start w:val="1"/>
      <w:numFmt w:val="bullet"/>
      <w:lvlText w:val=""/>
      <w:lvlJc w:val="left"/>
      <w:pPr>
        <w:ind w:left="3240" w:hanging="1080"/>
      </w:pPr>
      <w:rPr>
        <w:rFonts w:ascii="Symbol" w:hAnsi="Symbol"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407DD7"/>
    <w:multiLevelType w:val="hybridMultilevel"/>
    <w:tmpl w:val="E0BE9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F15469"/>
    <w:multiLevelType w:val="hybridMultilevel"/>
    <w:tmpl w:val="1D94239E"/>
    <w:lvl w:ilvl="0" w:tplc="551A48C6">
      <w:start w:val="1"/>
      <w:numFmt w:val="decimal"/>
      <w:lvlText w:val="2.1.%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A5584D"/>
    <w:multiLevelType w:val="hybridMultilevel"/>
    <w:tmpl w:val="661A50C8"/>
    <w:lvl w:ilvl="0" w:tplc="62B8B7BE">
      <w:start w:val="1"/>
      <w:numFmt w:val="decimal"/>
      <w:lvlText w:val="%1)"/>
      <w:lvlJc w:val="left"/>
      <w:pPr>
        <w:ind w:left="1167" w:hanging="360"/>
      </w:pPr>
      <w:rPr>
        <w:rFonts w:ascii="Arial" w:eastAsia="Times New Roman" w:hAnsi="Arial" w:cs="Arial"/>
      </w:rPr>
    </w:lvl>
    <w:lvl w:ilvl="1" w:tplc="04270003" w:tentative="1">
      <w:start w:val="1"/>
      <w:numFmt w:val="bullet"/>
      <w:lvlText w:val="o"/>
      <w:lvlJc w:val="left"/>
      <w:pPr>
        <w:ind w:left="1887" w:hanging="360"/>
      </w:pPr>
      <w:rPr>
        <w:rFonts w:ascii="Courier New" w:hAnsi="Courier New" w:cs="Courier New" w:hint="default"/>
      </w:rPr>
    </w:lvl>
    <w:lvl w:ilvl="2" w:tplc="04270005">
      <w:start w:val="1"/>
      <w:numFmt w:val="bullet"/>
      <w:lvlText w:val=""/>
      <w:lvlJc w:val="left"/>
      <w:pPr>
        <w:ind w:left="2607" w:hanging="360"/>
      </w:pPr>
      <w:rPr>
        <w:rFonts w:ascii="Wingdings" w:hAnsi="Wingdings" w:hint="default"/>
      </w:rPr>
    </w:lvl>
    <w:lvl w:ilvl="3" w:tplc="0427000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5" w15:restartNumberingAfterBreak="0">
    <w:nsid w:val="2DB1276A"/>
    <w:multiLevelType w:val="hybridMultilevel"/>
    <w:tmpl w:val="8A044B60"/>
    <w:lvl w:ilvl="0" w:tplc="FCDC3C9E">
      <w:start w:val="1"/>
      <w:numFmt w:val="bullet"/>
      <w:lvlText w:val=""/>
      <w:lvlJc w:val="left"/>
      <w:pPr>
        <w:ind w:left="1080" w:hanging="360"/>
      </w:pPr>
      <w:rPr>
        <w:rFonts w:ascii="Symbol" w:hAnsi="Symbol"/>
      </w:rPr>
    </w:lvl>
    <w:lvl w:ilvl="1" w:tplc="CC5A400E">
      <w:start w:val="1"/>
      <w:numFmt w:val="bullet"/>
      <w:lvlText w:val=""/>
      <w:lvlJc w:val="left"/>
      <w:pPr>
        <w:ind w:left="1080" w:hanging="360"/>
      </w:pPr>
      <w:rPr>
        <w:rFonts w:ascii="Symbol" w:hAnsi="Symbol"/>
      </w:rPr>
    </w:lvl>
    <w:lvl w:ilvl="2" w:tplc="C5FCD770">
      <w:start w:val="1"/>
      <w:numFmt w:val="bullet"/>
      <w:lvlText w:val=""/>
      <w:lvlJc w:val="left"/>
      <w:pPr>
        <w:ind w:left="1080" w:hanging="360"/>
      </w:pPr>
      <w:rPr>
        <w:rFonts w:ascii="Symbol" w:hAnsi="Symbol"/>
      </w:rPr>
    </w:lvl>
    <w:lvl w:ilvl="3" w:tplc="7A020F8C">
      <w:start w:val="1"/>
      <w:numFmt w:val="bullet"/>
      <w:lvlText w:val=""/>
      <w:lvlJc w:val="left"/>
      <w:pPr>
        <w:ind w:left="1080" w:hanging="360"/>
      </w:pPr>
      <w:rPr>
        <w:rFonts w:ascii="Symbol" w:hAnsi="Symbol"/>
      </w:rPr>
    </w:lvl>
    <w:lvl w:ilvl="4" w:tplc="B210B648">
      <w:start w:val="1"/>
      <w:numFmt w:val="bullet"/>
      <w:lvlText w:val=""/>
      <w:lvlJc w:val="left"/>
      <w:pPr>
        <w:ind w:left="1080" w:hanging="360"/>
      </w:pPr>
      <w:rPr>
        <w:rFonts w:ascii="Symbol" w:hAnsi="Symbol"/>
      </w:rPr>
    </w:lvl>
    <w:lvl w:ilvl="5" w:tplc="6DEC92DE">
      <w:start w:val="1"/>
      <w:numFmt w:val="bullet"/>
      <w:lvlText w:val=""/>
      <w:lvlJc w:val="left"/>
      <w:pPr>
        <w:ind w:left="1080" w:hanging="360"/>
      </w:pPr>
      <w:rPr>
        <w:rFonts w:ascii="Symbol" w:hAnsi="Symbol"/>
      </w:rPr>
    </w:lvl>
    <w:lvl w:ilvl="6" w:tplc="F562731C">
      <w:start w:val="1"/>
      <w:numFmt w:val="bullet"/>
      <w:lvlText w:val=""/>
      <w:lvlJc w:val="left"/>
      <w:pPr>
        <w:ind w:left="1080" w:hanging="360"/>
      </w:pPr>
      <w:rPr>
        <w:rFonts w:ascii="Symbol" w:hAnsi="Symbol"/>
      </w:rPr>
    </w:lvl>
    <w:lvl w:ilvl="7" w:tplc="61823302">
      <w:start w:val="1"/>
      <w:numFmt w:val="bullet"/>
      <w:lvlText w:val=""/>
      <w:lvlJc w:val="left"/>
      <w:pPr>
        <w:ind w:left="1080" w:hanging="360"/>
      </w:pPr>
      <w:rPr>
        <w:rFonts w:ascii="Symbol" w:hAnsi="Symbol"/>
      </w:rPr>
    </w:lvl>
    <w:lvl w:ilvl="8" w:tplc="29E482AA">
      <w:start w:val="1"/>
      <w:numFmt w:val="bullet"/>
      <w:lvlText w:val=""/>
      <w:lvlJc w:val="left"/>
      <w:pPr>
        <w:ind w:left="1080" w:hanging="360"/>
      </w:pPr>
      <w:rPr>
        <w:rFonts w:ascii="Symbol" w:hAnsi="Symbol"/>
      </w:rPr>
    </w:lvl>
  </w:abstractNum>
  <w:abstractNum w:abstractNumId="6" w15:restartNumberingAfterBreak="0">
    <w:nsid w:val="2ECE5C4D"/>
    <w:multiLevelType w:val="multilevel"/>
    <w:tmpl w:val="6AAE2478"/>
    <w:lvl w:ilvl="0">
      <w:start w:val="2"/>
      <w:numFmt w:val="decimal"/>
      <w:lvlText w:val="%1."/>
      <w:lvlJc w:val="left"/>
      <w:pPr>
        <w:ind w:left="540" w:hanging="540"/>
      </w:pPr>
      <w:rPr>
        <w:rFonts w:hint="default"/>
      </w:rPr>
    </w:lvl>
    <w:lvl w:ilvl="1">
      <w:start w:val="1"/>
      <w:numFmt w:val="decimal"/>
      <w:lvlText w:val="%1.%2."/>
      <w:lvlJc w:val="left"/>
      <w:pPr>
        <w:ind w:left="1327" w:hanging="72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901" w:hanging="108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475" w:hanging="144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6049" w:hanging="1800"/>
      </w:pPr>
      <w:rPr>
        <w:rFonts w:hint="default"/>
      </w:rPr>
    </w:lvl>
    <w:lvl w:ilvl="8">
      <w:start w:val="1"/>
      <w:numFmt w:val="decimal"/>
      <w:lvlText w:val="%1.%2.%3.%4.%5.%6.%7.%8.%9."/>
      <w:lvlJc w:val="left"/>
      <w:pPr>
        <w:ind w:left="6656" w:hanging="1800"/>
      </w:pPr>
      <w:rPr>
        <w:rFonts w:hint="default"/>
      </w:rPr>
    </w:lvl>
  </w:abstractNum>
  <w:abstractNum w:abstractNumId="7" w15:restartNumberingAfterBreak="0">
    <w:nsid w:val="33894F6A"/>
    <w:multiLevelType w:val="multilevel"/>
    <w:tmpl w:val="C926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D82421"/>
    <w:multiLevelType w:val="hybridMultilevel"/>
    <w:tmpl w:val="ED7653A8"/>
    <w:lvl w:ilvl="0" w:tplc="C8BC6962">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764C4C"/>
    <w:multiLevelType w:val="multilevel"/>
    <w:tmpl w:val="00E225B6"/>
    <w:lvl w:ilvl="0">
      <w:start w:val="2"/>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146" w:hanging="720"/>
      </w:pPr>
      <w:rPr>
        <w:rFonts w:hint="default"/>
        <w:b w:val="0"/>
        <w:i w:val="0"/>
      </w:rPr>
    </w:lvl>
    <w:lvl w:ilvl="4">
      <w:start w:val="1"/>
      <w:numFmt w:val="decimal"/>
      <w:lvlText w:val="%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37E76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0B7DE3"/>
    <w:multiLevelType w:val="multilevel"/>
    <w:tmpl w:val="A6C8D4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366E20"/>
    <w:multiLevelType w:val="multilevel"/>
    <w:tmpl w:val="2CA891DA"/>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062D91"/>
    <w:multiLevelType w:val="hybridMultilevel"/>
    <w:tmpl w:val="7DD27868"/>
    <w:lvl w:ilvl="0" w:tplc="04270001">
      <w:start w:val="1"/>
      <w:numFmt w:val="bullet"/>
      <w:lvlText w:val=""/>
      <w:lvlJc w:val="left"/>
      <w:pPr>
        <w:ind w:left="1167" w:hanging="360"/>
      </w:pPr>
      <w:rPr>
        <w:rFonts w:ascii="Symbol" w:hAnsi="Symbol" w:hint="default"/>
      </w:rPr>
    </w:lvl>
    <w:lvl w:ilvl="1" w:tplc="04270003" w:tentative="1">
      <w:start w:val="1"/>
      <w:numFmt w:val="bullet"/>
      <w:lvlText w:val="o"/>
      <w:lvlJc w:val="left"/>
      <w:pPr>
        <w:ind w:left="1887" w:hanging="360"/>
      </w:pPr>
      <w:rPr>
        <w:rFonts w:ascii="Courier New" w:hAnsi="Courier New" w:cs="Courier New" w:hint="default"/>
      </w:rPr>
    </w:lvl>
    <w:lvl w:ilvl="2" w:tplc="04270005">
      <w:start w:val="1"/>
      <w:numFmt w:val="bullet"/>
      <w:lvlText w:val=""/>
      <w:lvlJc w:val="left"/>
      <w:pPr>
        <w:ind w:left="2607" w:hanging="360"/>
      </w:pPr>
      <w:rPr>
        <w:rFonts w:ascii="Wingdings" w:hAnsi="Wingdings" w:hint="default"/>
      </w:rPr>
    </w:lvl>
    <w:lvl w:ilvl="3" w:tplc="04270001">
      <w:start w:val="1"/>
      <w:numFmt w:val="bullet"/>
      <w:lvlText w:val=""/>
      <w:lvlJc w:val="left"/>
      <w:pPr>
        <w:ind w:left="3327" w:hanging="360"/>
      </w:pPr>
      <w:rPr>
        <w:rFonts w:ascii="Symbol" w:hAnsi="Symbol" w:hint="default"/>
      </w:rPr>
    </w:lvl>
    <w:lvl w:ilvl="4" w:tplc="04270003" w:tentative="1">
      <w:start w:val="1"/>
      <w:numFmt w:val="bullet"/>
      <w:lvlText w:val="o"/>
      <w:lvlJc w:val="left"/>
      <w:pPr>
        <w:ind w:left="4047" w:hanging="360"/>
      </w:pPr>
      <w:rPr>
        <w:rFonts w:ascii="Courier New" w:hAnsi="Courier New" w:cs="Courier New" w:hint="default"/>
      </w:rPr>
    </w:lvl>
    <w:lvl w:ilvl="5" w:tplc="04270005" w:tentative="1">
      <w:start w:val="1"/>
      <w:numFmt w:val="bullet"/>
      <w:lvlText w:val=""/>
      <w:lvlJc w:val="left"/>
      <w:pPr>
        <w:ind w:left="4767" w:hanging="360"/>
      </w:pPr>
      <w:rPr>
        <w:rFonts w:ascii="Wingdings" w:hAnsi="Wingdings" w:hint="default"/>
      </w:rPr>
    </w:lvl>
    <w:lvl w:ilvl="6" w:tplc="04270001" w:tentative="1">
      <w:start w:val="1"/>
      <w:numFmt w:val="bullet"/>
      <w:lvlText w:val=""/>
      <w:lvlJc w:val="left"/>
      <w:pPr>
        <w:ind w:left="5487" w:hanging="360"/>
      </w:pPr>
      <w:rPr>
        <w:rFonts w:ascii="Symbol" w:hAnsi="Symbol" w:hint="default"/>
      </w:rPr>
    </w:lvl>
    <w:lvl w:ilvl="7" w:tplc="04270003" w:tentative="1">
      <w:start w:val="1"/>
      <w:numFmt w:val="bullet"/>
      <w:lvlText w:val="o"/>
      <w:lvlJc w:val="left"/>
      <w:pPr>
        <w:ind w:left="6207" w:hanging="360"/>
      </w:pPr>
      <w:rPr>
        <w:rFonts w:ascii="Courier New" w:hAnsi="Courier New" w:cs="Courier New" w:hint="default"/>
      </w:rPr>
    </w:lvl>
    <w:lvl w:ilvl="8" w:tplc="04270005" w:tentative="1">
      <w:start w:val="1"/>
      <w:numFmt w:val="bullet"/>
      <w:lvlText w:val=""/>
      <w:lvlJc w:val="left"/>
      <w:pPr>
        <w:ind w:left="6927" w:hanging="360"/>
      </w:pPr>
      <w:rPr>
        <w:rFonts w:ascii="Wingdings" w:hAnsi="Wingdings" w:hint="default"/>
      </w:rPr>
    </w:lvl>
  </w:abstractNum>
  <w:abstractNum w:abstractNumId="14" w15:restartNumberingAfterBreak="0">
    <w:nsid w:val="51E760E4"/>
    <w:multiLevelType w:val="multilevel"/>
    <w:tmpl w:val="561A9D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5C653E0"/>
    <w:multiLevelType w:val="hybridMultilevel"/>
    <w:tmpl w:val="1690E288"/>
    <w:lvl w:ilvl="0" w:tplc="D216405E">
      <w:start w:val="1"/>
      <w:numFmt w:val="bullet"/>
      <w:lvlText w:val="-"/>
      <w:lvlJc w:val="left"/>
      <w:pPr>
        <w:ind w:left="720" w:hanging="360"/>
      </w:pPr>
      <w:rPr>
        <w:rFonts w:ascii="Segoe UI Semibold" w:hAnsi="Segoe UI Semibold"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4603EF"/>
    <w:multiLevelType w:val="multilevel"/>
    <w:tmpl w:val="6BBCA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13E5239"/>
    <w:multiLevelType w:val="hybridMultilevel"/>
    <w:tmpl w:val="5008C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17176D1"/>
    <w:multiLevelType w:val="hybridMultilevel"/>
    <w:tmpl w:val="EE8CFA5A"/>
    <w:lvl w:ilvl="0" w:tplc="D74E7334">
      <w:start w:val="1"/>
      <w:numFmt w:val="bullet"/>
      <w:lvlText w:val=""/>
      <w:lvlJc w:val="left"/>
      <w:pPr>
        <w:ind w:left="1080" w:hanging="360"/>
      </w:pPr>
      <w:rPr>
        <w:rFonts w:ascii="Symbol" w:hAnsi="Symbol"/>
      </w:rPr>
    </w:lvl>
    <w:lvl w:ilvl="1" w:tplc="2D0EC68E">
      <w:start w:val="1"/>
      <w:numFmt w:val="bullet"/>
      <w:lvlText w:val=""/>
      <w:lvlJc w:val="left"/>
      <w:pPr>
        <w:ind w:left="1080" w:hanging="360"/>
      </w:pPr>
      <w:rPr>
        <w:rFonts w:ascii="Symbol" w:hAnsi="Symbol"/>
      </w:rPr>
    </w:lvl>
    <w:lvl w:ilvl="2" w:tplc="B4E41CF2">
      <w:start w:val="1"/>
      <w:numFmt w:val="bullet"/>
      <w:lvlText w:val=""/>
      <w:lvlJc w:val="left"/>
      <w:pPr>
        <w:ind w:left="1080" w:hanging="360"/>
      </w:pPr>
      <w:rPr>
        <w:rFonts w:ascii="Symbol" w:hAnsi="Symbol"/>
      </w:rPr>
    </w:lvl>
    <w:lvl w:ilvl="3" w:tplc="BD8C1EA4">
      <w:start w:val="1"/>
      <w:numFmt w:val="bullet"/>
      <w:lvlText w:val=""/>
      <w:lvlJc w:val="left"/>
      <w:pPr>
        <w:ind w:left="1080" w:hanging="360"/>
      </w:pPr>
      <w:rPr>
        <w:rFonts w:ascii="Symbol" w:hAnsi="Symbol"/>
      </w:rPr>
    </w:lvl>
    <w:lvl w:ilvl="4" w:tplc="CC0ED4A4">
      <w:start w:val="1"/>
      <w:numFmt w:val="bullet"/>
      <w:lvlText w:val=""/>
      <w:lvlJc w:val="left"/>
      <w:pPr>
        <w:ind w:left="1080" w:hanging="360"/>
      </w:pPr>
      <w:rPr>
        <w:rFonts w:ascii="Symbol" w:hAnsi="Symbol"/>
      </w:rPr>
    </w:lvl>
    <w:lvl w:ilvl="5" w:tplc="27DECA20">
      <w:start w:val="1"/>
      <w:numFmt w:val="bullet"/>
      <w:lvlText w:val=""/>
      <w:lvlJc w:val="left"/>
      <w:pPr>
        <w:ind w:left="1080" w:hanging="360"/>
      </w:pPr>
      <w:rPr>
        <w:rFonts w:ascii="Symbol" w:hAnsi="Symbol"/>
      </w:rPr>
    </w:lvl>
    <w:lvl w:ilvl="6" w:tplc="CF7A0442">
      <w:start w:val="1"/>
      <w:numFmt w:val="bullet"/>
      <w:lvlText w:val=""/>
      <w:lvlJc w:val="left"/>
      <w:pPr>
        <w:ind w:left="1080" w:hanging="360"/>
      </w:pPr>
      <w:rPr>
        <w:rFonts w:ascii="Symbol" w:hAnsi="Symbol"/>
      </w:rPr>
    </w:lvl>
    <w:lvl w:ilvl="7" w:tplc="939AE1C6">
      <w:start w:val="1"/>
      <w:numFmt w:val="bullet"/>
      <w:lvlText w:val=""/>
      <w:lvlJc w:val="left"/>
      <w:pPr>
        <w:ind w:left="1080" w:hanging="360"/>
      </w:pPr>
      <w:rPr>
        <w:rFonts w:ascii="Symbol" w:hAnsi="Symbol"/>
      </w:rPr>
    </w:lvl>
    <w:lvl w:ilvl="8" w:tplc="FE00D4F8">
      <w:start w:val="1"/>
      <w:numFmt w:val="bullet"/>
      <w:lvlText w:val=""/>
      <w:lvlJc w:val="left"/>
      <w:pPr>
        <w:ind w:left="1080" w:hanging="360"/>
      </w:pPr>
      <w:rPr>
        <w:rFonts w:ascii="Symbol" w:hAnsi="Symbol"/>
      </w:rPr>
    </w:lvl>
  </w:abstractNum>
  <w:abstractNum w:abstractNumId="19" w15:restartNumberingAfterBreak="0">
    <w:nsid w:val="640D0074"/>
    <w:multiLevelType w:val="multilevel"/>
    <w:tmpl w:val="273CA2EA"/>
    <w:lvl w:ilvl="0">
      <w:start w:val="2"/>
      <w:numFmt w:val="decimal"/>
      <w:lvlText w:val="%1."/>
      <w:lvlJc w:val="left"/>
      <w:pPr>
        <w:ind w:left="600" w:hanging="600"/>
      </w:pPr>
      <w:rPr>
        <w:rFonts w:hint="default"/>
      </w:rPr>
    </w:lvl>
    <w:lvl w:ilvl="1">
      <w:start w:val="1"/>
      <w:numFmt w:val="decimal"/>
      <w:lvlText w:val="%1.%2."/>
      <w:lvlJc w:val="left"/>
      <w:pPr>
        <w:ind w:left="1147" w:hanging="600"/>
      </w:pPr>
      <w:rPr>
        <w:rFonts w:hint="default"/>
      </w:rPr>
    </w:lvl>
    <w:lvl w:ilvl="2">
      <w:start w:val="1"/>
      <w:numFmt w:val="decimal"/>
      <w:lvlText w:val="%1.%2.%3."/>
      <w:lvlJc w:val="left"/>
      <w:pPr>
        <w:ind w:left="1814" w:hanging="720"/>
      </w:pPr>
      <w:rPr>
        <w:rFonts w:hint="default"/>
      </w:rPr>
    </w:lvl>
    <w:lvl w:ilvl="3">
      <w:start w:val="2"/>
      <w:numFmt w:val="decimal"/>
      <w:lvlText w:val="%1.%2.%3.%4."/>
      <w:lvlJc w:val="left"/>
      <w:pPr>
        <w:ind w:left="1713"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0" w15:restartNumberingAfterBreak="0">
    <w:nsid w:val="652F14A6"/>
    <w:multiLevelType w:val="hybridMultilevel"/>
    <w:tmpl w:val="974012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67CF467F"/>
    <w:multiLevelType w:val="hybridMultilevel"/>
    <w:tmpl w:val="866A35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66558FD"/>
    <w:multiLevelType w:val="hybridMultilevel"/>
    <w:tmpl w:val="735047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911429">
    <w:abstractNumId w:val="3"/>
  </w:num>
  <w:num w:numId="2" w16cid:durableId="2082212738">
    <w:abstractNumId w:val="8"/>
  </w:num>
  <w:num w:numId="3" w16cid:durableId="34694331">
    <w:abstractNumId w:val="17"/>
  </w:num>
  <w:num w:numId="4" w16cid:durableId="232811978">
    <w:abstractNumId w:val="9"/>
  </w:num>
  <w:num w:numId="5" w16cid:durableId="633220386">
    <w:abstractNumId w:val="15"/>
  </w:num>
  <w:num w:numId="6" w16cid:durableId="1266500397">
    <w:abstractNumId w:val="20"/>
  </w:num>
  <w:num w:numId="7" w16cid:durableId="664209401">
    <w:abstractNumId w:val="16"/>
  </w:num>
  <w:num w:numId="8" w16cid:durableId="312486184">
    <w:abstractNumId w:val="13"/>
  </w:num>
  <w:num w:numId="9" w16cid:durableId="1540127771">
    <w:abstractNumId w:val="10"/>
  </w:num>
  <w:num w:numId="10" w16cid:durableId="4128240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8950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2437749">
    <w:abstractNumId w:val="4"/>
  </w:num>
  <w:num w:numId="13" w16cid:durableId="1079863318">
    <w:abstractNumId w:val="6"/>
  </w:num>
  <w:num w:numId="14" w16cid:durableId="1327398813">
    <w:abstractNumId w:val="2"/>
  </w:num>
  <w:num w:numId="15" w16cid:durableId="1656950560">
    <w:abstractNumId w:val="0"/>
  </w:num>
  <w:num w:numId="16" w16cid:durableId="707220487">
    <w:abstractNumId w:val="0"/>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b w:val="0"/>
          <w:i w:val="0"/>
        </w:rPr>
      </w:lvl>
    </w:lvlOverride>
    <w:lvlOverride w:ilvl="3">
      <w:lvl w:ilvl="3">
        <w:start w:val="1"/>
        <w:numFmt w:val="none"/>
        <w:lvlText w:val="2.1.1.1."/>
        <w:lvlJc w:val="left"/>
        <w:pPr>
          <w:ind w:left="1641" w:hanging="648"/>
        </w:pPr>
        <w:rPr>
          <w:rFonts w:hint="default"/>
          <w:b w:val="0"/>
        </w:rPr>
      </w:lvl>
    </w:lvlOverride>
    <w:lvlOverride w:ilvl="4">
      <w:lvl w:ilvl="4">
        <w:start w:val="1"/>
        <w:numFmt w:val="bullet"/>
        <w:lvlText w:val=""/>
        <w:lvlJc w:val="left"/>
        <w:pPr>
          <w:ind w:left="2232" w:hanging="792"/>
        </w:pPr>
        <w:rPr>
          <w:rFonts w:ascii="Symbol" w:hAnsi="Symbol" w:hint="default"/>
        </w:rPr>
      </w:lvl>
    </w:lvlOverride>
    <w:lvlOverride w:ilvl="5">
      <w:lvl w:ilvl="5">
        <w:start w:val="1"/>
        <w:numFmt w:val="bullet"/>
        <w:lvlText w:val=""/>
        <w:lvlJc w:val="left"/>
        <w:pPr>
          <w:ind w:left="2736" w:hanging="936"/>
        </w:pPr>
        <w:rPr>
          <w:rFonts w:ascii="Symbol" w:hAnsi="Symbol" w:hint="default"/>
        </w:rPr>
      </w:lvl>
    </w:lvlOverride>
    <w:lvlOverride w:ilvl="6">
      <w:lvl w:ilvl="6">
        <w:start w:val="1"/>
        <w:numFmt w:val="bullet"/>
        <w:lvlText w:val=""/>
        <w:lvlJc w:val="left"/>
        <w:pPr>
          <w:ind w:left="3240" w:hanging="1080"/>
        </w:pPr>
        <w:rPr>
          <w:rFonts w:ascii="Symbol" w:hAnsi="Symbol"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387291894">
    <w:abstractNumId w:val="19"/>
  </w:num>
  <w:num w:numId="18" w16cid:durableId="2069448849">
    <w:abstractNumId w:val="22"/>
  </w:num>
  <w:num w:numId="19" w16cid:durableId="674384795">
    <w:abstractNumId w:val="12"/>
  </w:num>
  <w:num w:numId="20" w16cid:durableId="1234314656">
    <w:abstractNumId w:val="21"/>
  </w:num>
  <w:num w:numId="21" w16cid:durableId="1338457479">
    <w:abstractNumId w:val="1"/>
  </w:num>
  <w:num w:numId="22" w16cid:durableId="1613365320">
    <w:abstractNumId w:val="11"/>
  </w:num>
  <w:num w:numId="23" w16cid:durableId="1992102358">
    <w:abstractNumId w:val="18"/>
  </w:num>
  <w:num w:numId="24" w16cid:durableId="465395065">
    <w:abstractNumId w:val="5"/>
  </w:num>
  <w:num w:numId="25" w16cid:durableId="3514973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E81"/>
    <w:rsid w:val="00002050"/>
    <w:rsid w:val="000154CC"/>
    <w:rsid w:val="00020BE0"/>
    <w:rsid w:val="0002489F"/>
    <w:rsid w:val="00025CC1"/>
    <w:rsid w:val="00060195"/>
    <w:rsid w:val="00073848"/>
    <w:rsid w:val="000769F6"/>
    <w:rsid w:val="00076A7B"/>
    <w:rsid w:val="0008454E"/>
    <w:rsid w:val="0009616F"/>
    <w:rsid w:val="0011505B"/>
    <w:rsid w:val="00125AB8"/>
    <w:rsid w:val="00140231"/>
    <w:rsid w:val="00144961"/>
    <w:rsid w:val="001870F3"/>
    <w:rsid w:val="001879F0"/>
    <w:rsid w:val="00192F70"/>
    <w:rsid w:val="001A3061"/>
    <w:rsid w:val="001B0CD7"/>
    <w:rsid w:val="001B419A"/>
    <w:rsid w:val="001D4C70"/>
    <w:rsid w:val="001D51B0"/>
    <w:rsid w:val="001E0DC5"/>
    <w:rsid w:val="00214FBC"/>
    <w:rsid w:val="00222A91"/>
    <w:rsid w:val="00223FC6"/>
    <w:rsid w:val="002448F7"/>
    <w:rsid w:val="00250035"/>
    <w:rsid w:val="00265B5F"/>
    <w:rsid w:val="00280DF2"/>
    <w:rsid w:val="0029058A"/>
    <w:rsid w:val="002A0FED"/>
    <w:rsid w:val="002B4DDD"/>
    <w:rsid w:val="002D42D9"/>
    <w:rsid w:val="002D63BE"/>
    <w:rsid w:val="00305630"/>
    <w:rsid w:val="00315FA6"/>
    <w:rsid w:val="00317155"/>
    <w:rsid w:val="00325D00"/>
    <w:rsid w:val="00354669"/>
    <w:rsid w:val="00364748"/>
    <w:rsid w:val="00370C90"/>
    <w:rsid w:val="003829D4"/>
    <w:rsid w:val="003A04E5"/>
    <w:rsid w:val="003A312F"/>
    <w:rsid w:val="003A6036"/>
    <w:rsid w:val="003B22C7"/>
    <w:rsid w:val="003D067E"/>
    <w:rsid w:val="003D1869"/>
    <w:rsid w:val="003D46DE"/>
    <w:rsid w:val="003E112C"/>
    <w:rsid w:val="003E76F6"/>
    <w:rsid w:val="004018FA"/>
    <w:rsid w:val="0041226C"/>
    <w:rsid w:val="00424100"/>
    <w:rsid w:val="00475D38"/>
    <w:rsid w:val="00483E2F"/>
    <w:rsid w:val="00485043"/>
    <w:rsid w:val="0048764B"/>
    <w:rsid w:val="004A3D59"/>
    <w:rsid w:val="004B1499"/>
    <w:rsid w:val="004B2337"/>
    <w:rsid w:val="004C1757"/>
    <w:rsid w:val="004C7B4B"/>
    <w:rsid w:val="004E0E24"/>
    <w:rsid w:val="004E7555"/>
    <w:rsid w:val="00505241"/>
    <w:rsid w:val="0053326D"/>
    <w:rsid w:val="00593DEA"/>
    <w:rsid w:val="005A0D76"/>
    <w:rsid w:val="005C4581"/>
    <w:rsid w:val="005D0CB1"/>
    <w:rsid w:val="005E7284"/>
    <w:rsid w:val="00620CEC"/>
    <w:rsid w:val="00627D74"/>
    <w:rsid w:val="00631E1F"/>
    <w:rsid w:val="00655432"/>
    <w:rsid w:val="006615FD"/>
    <w:rsid w:val="00671B91"/>
    <w:rsid w:val="00672503"/>
    <w:rsid w:val="00687137"/>
    <w:rsid w:val="00693852"/>
    <w:rsid w:val="00695B75"/>
    <w:rsid w:val="006A62E7"/>
    <w:rsid w:val="006B7E31"/>
    <w:rsid w:val="006C27D5"/>
    <w:rsid w:val="006D3AB3"/>
    <w:rsid w:val="006F2191"/>
    <w:rsid w:val="00702AE9"/>
    <w:rsid w:val="0071719E"/>
    <w:rsid w:val="0074544E"/>
    <w:rsid w:val="0075007E"/>
    <w:rsid w:val="007525DC"/>
    <w:rsid w:val="00757D68"/>
    <w:rsid w:val="00770C05"/>
    <w:rsid w:val="007734BE"/>
    <w:rsid w:val="00777491"/>
    <w:rsid w:val="007A722D"/>
    <w:rsid w:val="007A796F"/>
    <w:rsid w:val="007D0968"/>
    <w:rsid w:val="007E2574"/>
    <w:rsid w:val="007F1C46"/>
    <w:rsid w:val="008007B8"/>
    <w:rsid w:val="008034F6"/>
    <w:rsid w:val="008061BB"/>
    <w:rsid w:val="008119A3"/>
    <w:rsid w:val="008417FD"/>
    <w:rsid w:val="00842644"/>
    <w:rsid w:val="008610BF"/>
    <w:rsid w:val="00881B90"/>
    <w:rsid w:val="008946B3"/>
    <w:rsid w:val="008C0823"/>
    <w:rsid w:val="008C2936"/>
    <w:rsid w:val="008E7F74"/>
    <w:rsid w:val="008F569F"/>
    <w:rsid w:val="0094415D"/>
    <w:rsid w:val="00945EC3"/>
    <w:rsid w:val="00965963"/>
    <w:rsid w:val="00996096"/>
    <w:rsid w:val="009B4AE9"/>
    <w:rsid w:val="009F17DF"/>
    <w:rsid w:val="00A11E97"/>
    <w:rsid w:val="00A1285C"/>
    <w:rsid w:val="00A158CE"/>
    <w:rsid w:val="00A170E5"/>
    <w:rsid w:val="00A17282"/>
    <w:rsid w:val="00A17912"/>
    <w:rsid w:val="00A224A3"/>
    <w:rsid w:val="00A31D37"/>
    <w:rsid w:val="00A32B81"/>
    <w:rsid w:val="00A3649E"/>
    <w:rsid w:val="00A416CB"/>
    <w:rsid w:val="00A4292A"/>
    <w:rsid w:val="00A45BC8"/>
    <w:rsid w:val="00A73EBD"/>
    <w:rsid w:val="00A75525"/>
    <w:rsid w:val="00A77EE1"/>
    <w:rsid w:val="00A92ED8"/>
    <w:rsid w:val="00A97B15"/>
    <w:rsid w:val="00AA6EF2"/>
    <w:rsid w:val="00AA7166"/>
    <w:rsid w:val="00AB28AF"/>
    <w:rsid w:val="00AD7B09"/>
    <w:rsid w:val="00AE0745"/>
    <w:rsid w:val="00B10DBA"/>
    <w:rsid w:val="00B241F2"/>
    <w:rsid w:val="00B363AB"/>
    <w:rsid w:val="00B40ABC"/>
    <w:rsid w:val="00B43252"/>
    <w:rsid w:val="00B47507"/>
    <w:rsid w:val="00B5622E"/>
    <w:rsid w:val="00B62ACD"/>
    <w:rsid w:val="00B65A00"/>
    <w:rsid w:val="00B82F33"/>
    <w:rsid w:val="00B875F1"/>
    <w:rsid w:val="00BA0BF9"/>
    <w:rsid w:val="00BA4E28"/>
    <w:rsid w:val="00BB36C0"/>
    <w:rsid w:val="00BC4AFF"/>
    <w:rsid w:val="00BE5510"/>
    <w:rsid w:val="00BF006A"/>
    <w:rsid w:val="00BF343E"/>
    <w:rsid w:val="00BF4CA8"/>
    <w:rsid w:val="00BF7AF1"/>
    <w:rsid w:val="00C14BE9"/>
    <w:rsid w:val="00C2767F"/>
    <w:rsid w:val="00C31A4C"/>
    <w:rsid w:val="00C31B71"/>
    <w:rsid w:val="00C52677"/>
    <w:rsid w:val="00C57BFF"/>
    <w:rsid w:val="00C74BFF"/>
    <w:rsid w:val="00C813E6"/>
    <w:rsid w:val="00C840DE"/>
    <w:rsid w:val="00CA4EA8"/>
    <w:rsid w:val="00CC0C0C"/>
    <w:rsid w:val="00CD0B0B"/>
    <w:rsid w:val="00CD1434"/>
    <w:rsid w:val="00CE76CF"/>
    <w:rsid w:val="00D010B7"/>
    <w:rsid w:val="00D116A0"/>
    <w:rsid w:val="00D20D8A"/>
    <w:rsid w:val="00D23C8A"/>
    <w:rsid w:val="00D2520C"/>
    <w:rsid w:val="00D47F51"/>
    <w:rsid w:val="00D62382"/>
    <w:rsid w:val="00DB16C7"/>
    <w:rsid w:val="00DC733B"/>
    <w:rsid w:val="00DD0F33"/>
    <w:rsid w:val="00DD104B"/>
    <w:rsid w:val="00DE1C02"/>
    <w:rsid w:val="00DE2EE2"/>
    <w:rsid w:val="00E003F0"/>
    <w:rsid w:val="00E123F5"/>
    <w:rsid w:val="00E24142"/>
    <w:rsid w:val="00E26A29"/>
    <w:rsid w:val="00E54AD8"/>
    <w:rsid w:val="00E54FAB"/>
    <w:rsid w:val="00E7095A"/>
    <w:rsid w:val="00E7346F"/>
    <w:rsid w:val="00E81E81"/>
    <w:rsid w:val="00E83DF2"/>
    <w:rsid w:val="00EA2526"/>
    <w:rsid w:val="00EB7311"/>
    <w:rsid w:val="00EC145A"/>
    <w:rsid w:val="00EE689C"/>
    <w:rsid w:val="00F026B7"/>
    <w:rsid w:val="00F10FB4"/>
    <w:rsid w:val="00F235C3"/>
    <w:rsid w:val="00F37B08"/>
    <w:rsid w:val="00F44441"/>
    <w:rsid w:val="00F51642"/>
    <w:rsid w:val="00F75FF4"/>
    <w:rsid w:val="00F76BD9"/>
    <w:rsid w:val="00F802A5"/>
    <w:rsid w:val="00F813DC"/>
    <w:rsid w:val="00F85103"/>
    <w:rsid w:val="00F90518"/>
    <w:rsid w:val="00F91200"/>
    <w:rsid w:val="00FC4E31"/>
    <w:rsid w:val="1DD7E623"/>
    <w:rsid w:val="2360AC49"/>
    <w:rsid w:val="23E3AB8C"/>
    <w:rsid w:val="248BB0AC"/>
    <w:rsid w:val="250AFFFC"/>
    <w:rsid w:val="325917CC"/>
    <w:rsid w:val="5BB2FCD2"/>
    <w:rsid w:val="61FFF137"/>
    <w:rsid w:val="6C230521"/>
    <w:rsid w:val="6DE223CD"/>
    <w:rsid w:val="6E7C70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F840E"/>
  <w15:chartTrackingRefBased/>
  <w15:docId w15:val="{AC1339AF-30B8-4214-AA19-DD16E1C6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81"/>
    <w:pPr>
      <w:spacing w:after="0" w:line="240" w:lineRule="auto"/>
      <w:ind w:firstLine="720"/>
    </w:pPr>
    <w:rPr>
      <w:rFonts w:ascii="Arial" w:eastAsia="Times New Roman" w:hAnsi="Arial" w:cs="Arial"/>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1E81"/>
    <w:pPr>
      <w:tabs>
        <w:tab w:val="center" w:pos="4819"/>
        <w:tab w:val="right" w:pos="9638"/>
      </w:tabs>
    </w:pPr>
  </w:style>
  <w:style w:type="character" w:customStyle="1" w:styleId="HeaderChar">
    <w:name w:val="Header Char"/>
    <w:basedOn w:val="DefaultParagraphFont"/>
    <w:link w:val="Header"/>
    <w:uiPriority w:val="99"/>
    <w:rsid w:val="00E81E81"/>
    <w:rPr>
      <w:rFonts w:ascii="Arial" w:eastAsia="Times New Roman" w:hAnsi="Arial" w:cs="Arial"/>
      <w:sz w:val="20"/>
      <w:szCs w:val="20"/>
      <w:lang w:eastAsia="lt-LT"/>
    </w:rPr>
  </w:style>
  <w:style w:type="paragraph" w:styleId="Footer">
    <w:name w:val="footer"/>
    <w:basedOn w:val="Normal"/>
    <w:link w:val="FooterChar"/>
    <w:uiPriority w:val="99"/>
    <w:unhideWhenUsed/>
    <w:rsid w:val="00E81E81"/>
    <w:pPr>
      <w:tabs>
        <w:tab w:val="center" w:pos="4819"/>
        <w:tab w:val="right" w:pos="9638"/>
      </w:tabs>
    </w:pPr>
  </w:style>
  <w:style w:type="character" w:customStyle="1" w:styleId="FooterChar">
    <w:name w:val="Footer Char"/>
    <w:basedOn w:val="DefaultParagraphFont"/>
    <w:link w:val="Footer"/>
    <w:uiPriority w:val="99"/>
    <w:rsid w:val="00E81E81"/>
    <w:rPr>
      <w:rFonts w:ascii="Arial" w:eastAsia="Times New Roman" w:hAnsi="Arial" w:cs="Arial"/>
      <w:sz w:val="20"/>
      <w:szCs w:val="20"/>
      <w:lang w:eastAsia="lt-LT"/>
    </w:rPr>
  </w:style>
  <w:style w:type="character" w:styleId="Emphasis">
    <w:name w:val="Emphasis"/>
    <w:basedOn w:val="DefaultParagraphFont"/>
    <w:uiPriority w:val="20"/>
    <w:qFormat/>
    <w:rsid w:val="00250035"/>
    <w:rPr>
      <w:i/>
      <w:iCs/>
    </w:rPr>
  </w:style>
  <w:style w:type="paragraph" w:customStyle="1" w:styleId="Default">
    <w:name w:val="Default"/>
    <w:rsid w:val="00250035"/>
    <w:pPr>
      <w:autoSpaceDE w:val="0"/>
      <w:autoSpaceDN w:val="0"/>
      <w:adjustRightInd w:val="0"/>
      <w:spacing w:after="0" w:line="240" w:lineRule="auto"/>
    </w:pPr>
    <w:rPr>
      <w:rFonts w:ascii="Segoe UI" w:hAnsi="Segoe UI" w:cs="Segoe UI"/>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
    <w:basedOn w:val="Normal"/>
    <w:link w:val="ListParagraphChar"/>
    <w:uiPriority w:val="34"/>
    <w:qFormat/>
    <w:rsid w:val="002D63B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25D00"/>
    <w:rPr>
      <w:rFonts w:ascii="Arial" w:eastAsia="Times New Roman" w:hAnsi="Arial" w:cs="Arial"/>
      <w:sz w:val="20"/>
      <w:szCs w:val="20"/>
      <w:lang w:eastAsia="lt-LT"/>
    </w:rPr>
  </w:style>
  <w:style w:type="character" w:styleId="CommentReference">
    <w:name w:val="annotation reference"/>
    <w:basedOn w:val="DefaultParagraphFont"/>
    <w:uiPriority w:val="99"/>
    <w:semiHidden/>
    <w:unhideWhenUsed/>
    <w:rsid w:val="00325D00"/>
    <w:rPr>
      <w:sz w:val="16"/>
      <w:szCs w:val="16"/>
    </w:rPr>
  </w:style>
  <w:style w:type="paragraph" w:styleId="CommentText">
    <w:name w:val="annotation text"/>
    <w:basedOn w:val="Normal"/>
    <w:link w:val="CommentTextChar"/>
    <w:uiPriority w:val="99"/>
    <w:unhideWhenUsed/>
    <w:rsid w:val="00325D00"/>
  </w:style>
  <w:style w:type="character" w:customStyle="1" w:styleId="CommentTextChar">
    <w:name w:val="Comment Text Char"/>
    <w:basedOn w:val="DefaultParagraphFont"/>
    <w:link w:val="CommentText"/>
    <w:uiPriority w:val="99"/>
    <w:rsid w:val="00325D00"/>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325D00"/>
    <w:rPr>
      <w:b/>
      <w:bCs/>
    </w:rPr>
  </w:style>
  <w:style w:type="character" w:customStyle="1" w:styleId="CommentSubjectChar">
    <w:name w:val="Comment Subject Char"/>
    <w:basedOn w:val="CommentTextChar"/>
    <w:link w:val="CommentSubject"/>
    <w:uiPriority w:val="99"/>
    <w:semiHidden/>
    <w:rsid w:val="00325D00"/>
    <w:rPr>
      <w:rFonts w:ascii="Arial" w:eastAsia="Times New Roman" w:hAnsi="Arial" w:cs="Arial"/>
      <w:b/>
      <w:bCs/>
      <w:sz w:val="20"/>
      <w:szCs w:val="20"/>
      <w:lang w:eastAsia="lt-LT"/>
    </w:rPr>
  </w:style>
  <w:style w:type="paragraph" w:styleId="BalloonText">
    <w:name w:val="Balloon Text"/>
    <w:basedOn w:val="Normal"/>
    <w:link w:val="BalloonTextChar"/>
    <w:uiPriority w:val="99"/>
    <w:semiHidden/>
    <w:unhideWhenUsed/>
    <w:rsid w:val="00325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D00"/>
    <w:rPr>
      <w:rFonts w:ascii="Segoe UI" w:eastAsia="Times New Roman" w:hAnsi="Segoe UI" w:cs="Segoe UI"/>
      <w:sz w:val="18"/>
      <w:szCs w:val="18"/>
      <w:lang w:eastAsia="lt-LT"/>
    </w:rPr>
  </w:style>
  <w:style w:type="character" w:styleId="Hyperlink">
    <w:name w:val="Hyperlink"/>
    <w:unhideWhenUsed/>
    <w:rsid w:val="00EE689C"/>
    <w:rPr>
      <w:color w:val="0000FF"/>
      <w:u w:val="single"/>
    </w:rPr>
  </w:style>
  <w:style w:type="paragraph" w:styleId="Title">
    <w:name w:val="Title"/>
    <w:basedOn w:val="Normal"/>
    <w:link w:val="TitleChar"/>
    <w:qFormat/>
    <w:rsid w:val="00EE689C"/>
    <w:pPr>
      <w:ind w:firstLine="0"/>
      <w:jc w:val="center"/>
      <w:outlineLvl w:val="0"/>
    </w:pPr>
    <w:rPr>
      <w:rFonts w:ascii="Times New Roman" w:hAnsi="Times New Roman"/>
      <w:b/>
      <w:bCs/>
      <w:caps/>
      <w:sz w:val="28"/>
      <w:szCs w:val="32"/>
      <w:lang w:eastAsia="en-US"/>
    </w:rPr>
  </w:style>
  <w:style w:type="character" w:customStyle="1" w:styleId="TitleChar">
    <w:name w:val="Title Char"/>
    <w:basedOn w:val="DefaultParagraphFont"/>
    <w:link w:val="Title"/>
    <w:rsid w:val="00EE689C"/>
    <w:rPr>
      <w:rFonts w:ascii="Times New Roman" w:eastAsia="Times New Roman" w:hAnsi="Times New Roman" w:cs="Arial"/>
      <w:b/>
      <w:bCs/>
      <w:caps/>
      <w:sz w:val="28"/>
      <w:szCs w:val="32"/>
    </w:rPr>
  </w:style>
  <w:style w:type="paragraph" w:styleId="FootnoteText">
    <w:name w:val="footnote text"/>
    <w:basedOn w:val="Normal"/>
    <w:link w:val="FootnoteTextChar"/>
    <w:uiPriority w:val="99"/>
    <w:unhideWhenUsed/>
    <w:rsid w:val="00D62382"/>
    <w:pPr>
      <w:ind w:firstLine="0"/>
    </w:pPr>
    <w:rPr>
      <w:rFonts w:ascii="Calibri" w:eastAsia="Calibri" w:hAnsi="Calibri" w:cs="Times New Roman"/>
      <w:lang w:eastAsia="en-US"/>
    </w:rPr>
  </w:style>
  <w:style w:type="character" w:customStyle="1" w:styleId="FootnoteTextChar">
    <w:name w:val="Footnote Text Char"/>
    <w:basedOn w:val="DefaultParagraphFont"/>
    <w:link w:val="FootnoteText"/>
    <w:uiPriority w:val="99"/>
    <w:rsid w:val="00D62382"/>
    <w:rPr>
      <w:rFonts w:ascii="Calibri" w:eastAsia="Calibri" w:hAnsi="Calibri" w:cs="Times New Roman"/>
      <w:sz w:val="20"/>
      <w:szCs w:val="20"/>
    </w:rPr>
  </w:style>
  <w:style w:type="character" w:styleId="FootnoteReference">
    <w:name w:val="footnote reference"/>
    <w:basedOn w:val="DefaultParagraphFont"/>
    <w:uiPriority w:val="99"/>
    <w:unhideWhenUsed/>
    <w:rsid w:val="00D62382"/>
    <w:rPr>
      <w:vertAlign w:val="superscript"/>
    </w:rPr>
  </w:style>
  <w:style w:type="character" w:customStyle="1" w:styleId="Laukeliai">
    <w:name w:val="Laukeliai"/>
    <w:basedOn w:val="DefaultParagraphFont"/>
    <w:uiPriority w:val="1"/>
    <w:rsid w:val="00D62382"/>
    <w:rPr>
      <w:rFonts w:ascii="Arial" w:hAnsi="Arial" w:cs="Arial" w:hint="default"/>
      <w:sz w:val="20"/>
    </w:rPr>
  </w:style>
  <w:style w:type="paragraph" w:styleId="NormalWeb">
    <w:name w:val="Normal (Web)"/>
    <w:basedOn w:val="Normal"/>
    <w:uiPriority w:val="99"/>
    <w:semiHidden/>
    <w:unhideWhenUsed/>
    <w:rsid w:val="004C1757"/>
    <w:pPr>
      <w:spacing w:before="100" w:beforeAutospacing="1" w:after="100" w:afterAutospacing="1"/>
      <w:ind w:firstLine="0"/>
    </w:pPr>
    <w:rPr>
      <w:rFonts w:ascii="Times New Roman" w:hAnsi="Times New Roman" w:cs="Times New Roman"/>
      <w:sz w:val="24"/>
      <w:szCs w:val="24"/>
    </w:rPr>
  </w:style>
  <w:style w:type="paragraph" w:styleId="Revision">
    <w:name w:val="Revision"/>
    <w:hidden/>
    <w:uiPriority w:val="99"/>
    <w:semiHidden/>
    <w:rsid w:val="00D47F51"/>
    <w:pPr>
      <w:spacing w:after="0" w:line="240" w:lineRule="auto"/>
    </w:pPr>
    <w:rPr>
      <w:rFonts w:ascii="Arial" w:eastAsia="Times New Roman" w:hAnsi="Arial" w:cs="Arial"/>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763512">
      <w:bodyDiv w:val="1"/>
      <w:marLeft w:val="0"/>
      <w:marRight w:val="0"/>
      <w:marTop w:val="0"/>
      <w:marBottom w:val="0"/>
      <w:divBdr>
        <w:top w:val="none" w:sz="0" w:space="0" w:color="auto"/>
        <w:left w:val="none" w:sz="0" w:space="0" w:color="auto"/>
        <w:bottom w:val="none" w:sz="0" w:space="0" w:color="auto"/>
        <w:right w:val="none" w:sz="0" w:space="0" w:color="auto"/>
      </w:divBdr>
    </w:div>
    <w:div w:id="424107029">
      <w:bodyDiv w:val="1"/>
      <w:marLeft w:val="0"/>
      <w:marRight w:val="0"/>
      <w:marTop w:val="0"/>
      <w:marBottom w:val="0"/>
      <w:divBdr>
        <w:top w:val="none" w:sz="0" w:space="0" w:color="auto"/>
        <w:left w:val="none" w:sz="0" w:space="0" w:color="auto"/>
        <w:bottom w:val="none" w:sz="0" w:space="0" w:color="auto"/>
        <w:right w:val="none" w:sz="0" w:space="0" w:color="auto"/>
      </w:divBdr>
    </w:div>
    <w:div w:id="632640064">
      <w:bodyDiv w:val="1"/>
      <w:marLeft w:val="0"/>
      <w:marRight w:val="0"/>
      <w:marTop w:val="0"/>
      <w:marBottom w:val="0"/>
      <w:divBdr>
        <w:top w:val="none" w:sz="0" w:space="0" w:color="auto"/>
        <w:left w:val="none" w:sz="0" w:space="0" w:color="auto"/>
        <w:bottom w:val="none" w:sz="0" w:space="0" w:color="auto"/>
        <w:right w:val="none" w:sz="0" w:space="0" w:color="auto"/>
      </w:divBdr>
      <w:divsChild>
        <w:div w:id="1542133492">
          <w:marLeft w:val="0"/>
          <w:marRight w:val="0"/>
          <w:marTop w:val="0"/>
          <w:marBottom w:val="0"/>
          <w:divBdr>
            <w:top w:val="none" w:sz="0" w:space="0" w:color="auto"/>
            <w:left w:val="none" w:sz="0" w:space="0" w:color="auto"/>
            <w:bottom w:val="none" w:sz="0" w:space="0" w:color="auto"/>
            <w:right w:val="none" w:sz="0" w:space="0" w:color="auto"/>
          </w:divBdr>
          <w:divsChild>
            <w:div w:id="117145321">
              <w:marLeft w:val="0"/>
              <w:marRight w:val="0"/>
              <w:marTop w:val="0"/>
              <w:marBottom w:val="0"/>
              <w:divBdr>
                <w:top w:val="none" w:sz="0" w:space="0" w:color="auto"/>
                <w:left w:val="none" w:sz="0" w:space="0" w:color="auto"/>
                <w:bottom w:val="none" w:sz="0" w:space="0" w:color="auto"/>
                <w:right w:val="none" w:sz="0" w:space="0" w:color="auto"/>
              </w:divBdr>
              <w:divsChild>
                <w:div w:id="853956884">
                  <w:marLeft w:val="0"/>
                  <w:marRight w:val="0"/>
                  <w:marTop w:val="0"/>
                  <w:marBottom w:val="0"/>
                  <w:divBdr>
                    <w:top w:val="none" w:sz="0" w:space="0" w:color="auto"/>
                    <w:left w:val="none" w:sz="0" w:space="0" w:color="auto"/>
                    <w:bottom w:val="none" w:sz="0" w:space="0" w:color="auto"/>
                    <w:right w:val="none" w:sz="0" w:space="0" w:color="auto"/>
                  </w:divBdr>
                  <w:divsChild>
                    <w:div w:id="385758216">
                      <w:marLeft w:val="0"/>
                      <w:marRight w:val="0"/>
                      <w:marTop w:val="0"/>
                      <w:marBottom w:val="0"/>
                      <w:divBdr>
                        <w:top w:val="none" w:sz="0" w:space="0" w:color="auto"/>
                        <w:left w:val="none" w:sz="0" w:space="0" w:color="auto"/>
                        <w:bottom w:val="none" w:sz="0" w:space="0" w:color="auto"/>
                        <w:right w:val="none" w:sz="0" w:space="0" w:color="auto"/>
                      </w:divBdr>
                      <w:divsChild>
                        <w:div w:id="747045902">
                          <w:marLeft w:val="0"/>
                          <w:marRight w:val="0"/>
                          <w:marTop w:val="0"/>
                          <w:marBottom w:val="0"/>
                          <w:divBdr>
                            <w:top w:val="none" w:sz="0" w:space="0" w:color="auto"/>
                            <w:left w:val="none" w:sz="0" w:space="0" w:color="auto"/>
                            <w:bottom w:val="none" w:sz="0" w:space="0" w:color="auto"/>
                            <w:right w:val="none" w:sz="0" w:space="0" w:color="auto"/>
                          </w:divBdr>
                          <w:divsChild>
                            <w:div w:id="1104763988">
                              <w:marLeft w:val="0"/>
                              <w:marRight w:val="0"/>
                              <w:marTop w:val="0"/>
                              <w:marBottom w:val="0"/>
                              <w:divBdr>
                                <w:top w:val="none" w:sz="0" w:space="0" w:color="auto"/>
                                <w:left w:val="none" w:sz="0" w:space="0" w:color="auto"/>
                                <w:bottom w:val="none" w:sz="0" w:space="0" w:color="auto"/>
                                <w:right w:val="none" w:sz="0" w:space="0" w:color="auto"/>
                              </w:divBdr>
                              <w:divsChild>
                                <w:div w:id="71240396">
                                  <w:marLeft w:val="0"/>
                                  <w:marRight w:val="0"/>
                                  <w:marTop w:val="0"/>
                                  <w:marBottom w:val="0"/>
                                  <w:divBdr>
                                    <w:top w:val="none" w:sz="0" w:space="0" w:color="auto"/>
                                    <w:left w:val="none" w:sz="0" w:space="0" w:color="auto"/>
                                    <w:bottom w:val="none" w:sz="0" w:space="0" w:color="auto"/>
                                    <w:right w:val="none" w:sz="0" w:space="0" w:color="auto"/>
                                  </w:divBdr>
                                  <w:divsChild>
                                    <w:div w:id="66270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8112467">
      <w:bodyDiv w:val="1"/>
      <w:marLeft w:val="0"/>
      <w:marRight w:val="0"/>
      <w:marTop w:val="0"/>
      <w:marBottom w:val="0"/>
      <w:divBdr>
        <w:top w:val="none" w:sz="0" w:space="0" w:color="auto"/>
        <w:left w:val="none" w:sz="0" w:space="0" w:color="auto"/>
        <w:bottom w:val="none" w:sz="0" w:space="0" w:color="auto"/>
        <w:right w:val="none" w:sz="0" w:space="0" w:color="auto"/>
      </w:divBdr>
    </w:div>
    <w:div w:id="1020543201">
      <w:bodyDiv w:val="1"/>
      <w:marLeft w:val="0"/>
      <w:marRight w:val="0"/>
      <w:marTop w:val="0"/>
      <w:marBottom w:val="0"/>
      <w:divBdr>
        <w:top w:val="none" w:sz="0" w:space="0" w:color="auto"/>
        <w:left w:val="none" w:sz="0" w:space="0" w:color="auto"/>
        <w:bottom w:val="none" w:sz="0" w:space="0" w:color="auto"/>
        <w:right w:val="none" w:sz="0" w:space="0" w:color="auto"/>
      </w:divBdr>
    </w:div>
    <w:div w:id="1669751517">
      <w:bodyDiv w:val="1"/>
      <w:marLeft w:val="0"/>
      <w:marRight w:val="0"/>
      <w:marTop w:val="0"/>
      <w:marBottom w:val="0"/>
      <w:divBdr>
        <w:top w:val="none" w:sz="0" w:space="0" w:color="auto"/>
        <w:left w:val="none" w:sz="0" w:space="0" w:color="auto"/>
        <w:bottom w:val="none" w:sz="0" w:space="0" w:color="auto"/>
        <w:right w:val="none" w:sz="0" w:space="0" w:color="auto"/>
      </w:divBdr>
      <w:divsChild>
        <w:div w:id="939676527">
          <w:marLeft w:val="0"/>
          <w:marRight w:val="0"/>
          <w:marTop w:val="0"/>
          <w:marBottom w:val="0"/>
          <w:divBdr>
            <w:top w:val="none" w:sz="0" w:space="0" w:color="auto"/>
            <w:left w:val="none" w:sz="0" w:space="0" w:color="auto"/>
            <w:bottom w:val="none" w:sz="0" w:space="0" w:color="auto"/>
            <w:right w:val="none" w:sz="0" w:space="0" w:color="auto"/>
          </w:divBdr>
          <w:divsChild>
            <w:div w:id="1068966716">
              <w:marLeft w:val="0"/>
              <w:marRight w:val="0"/>
              <w:marTop w:val="0"/>
              <w:marBottom w:val="0"/>
              <w:divBdr>
                <w:top w:val="none" w:sz="0" w:space="0" w:color="auto"/>
                <w:left w:val="none" w:sz="0" w:space="0" w:color="auto"/>
                <w:bottom w:val="none" w:sz="0" w:space="0" w:color="auto"/>
                <w:right w:val="none" w:sz="0" w:space="0" w:color="auto"/>
              </w:divBdr>
              <w:divsChild>
                <w:div w:id="1498960129">
                  <w:marLeft w:val="0"/>
                  <w:marRight w:val="0"/>
                  <w:marTop w:val="0"/>
                  <w:marBottom w:val="0"/>
                  <w:divBdr>
                    <w:top w:val="none" w:sz="0" w:space="0" w:color="auto"/>
                    <w:left w:val="none" w:sz="0" w:space="0" w:color="auto"/>
                    <w:bottom w:val="none" w:sz="0" w:space="0" w:color="auto"/>
                    <w:right w:val="none" w:sz="0" w:space="0" w:color="auto"/>
                  </w:divBdr>
                  <w:divsChild>
                    <w:div w:id="1445733471">
                      <w:marLeft w:val="0"/>
                      <w:marRight w:val="0"/>
                      <w:marTop w:val="0"/>
                      <w:marBottom w:val="0"/>
                      <w:divBdr>
                        <w:top w:val="none" w:sz="0" w:space="0" w:color="auto"/>
                        <w:left w:val="none" w:sz="0" w:space="0" w:color="auto"/>
                        <w:bottom w:val="none" w:sz="0" w:space="0" w:color="auto"/>
                        <w:right w:val="none" w:sz="0" w:space="0" w:color="auto"/>
                      </w:divBdr>
                      <w:divsChild>
                        <w:div w:id="678436048">
                          <w:marLeft w:val="0"/>
                          <w:marRight w:val="0"/>
                          <w:marTop w:val="0"/>
                          <w:marBottom w:val="0"/>
                          <w:divBdr>
                            <w:top w:val="none" w:sz="0" w:space="0" w:color="auto"/>
                            <w:left w:val="none" w:sz="0" w:space="0" w:color="auto"/>
                            <w:bottom w:val="none" w:sz="0" w:space="0" w:color="auto"/>
                            <w:right w:val="none" w:sz="0" w:space="0" w:color="auto"/>
                          </w:divBdr>
                          <w:divsChild>
                            <w:div w:id="654139693">
                              <w:marLeft w:val="0"/>
                              <w:marRight w:val="0"/>
                              <w:marTop w:val="0"/>
                              <w:marBottom w:val="0"/>
                              <w:divBdr>
                                <w:top w:val="none" w:sz="0" w:space="0" w:color="auto"/>
                                <w:left w:val="none" w:sz="0" w:space="0" w:color="auto"/>
                                <w:bottom w:val="none" w:sz="0" w:space="0" w:color="auto"/>
                                <w:right w:val="none" w:sz="0" w:space="0" w:color="auto"/>
                              </w:divBdr>
                              <w:divsChild>
                                <w:div w:id="225536402">
                                  <w:marLeft w:val="0"/>
                                  <w:marRight w:val="0"/>
                                  <w:marTop w:val="0"/>
                                  <w:marBottom w:val="0"/>
                                  <w:divBdr>
                                    <w:top w:val="none" w:sz="0" w:space="0" w:color="auto"/>
                                    <w:left w:val="none" w:sz="0" w:space="0" w:color="auto"/>
                                    <w:bottom w:val="none" w:sz="0" w:space="0" w:color="auto"/>
                                    <w:right w:val="none" w:sz="0" w:space="0" w:color="auto"/>
                                  </w:divBdr>
                                  <w:divsChild>
                                    <w:div w:id="1085691503">
                                      <w:marLeft w:val="0"/>
                                      <w:marRight w:val="0"/>
                                      <w:marTop w:val="0"/>
                                      <w:marBottom w:val="0"/>
                                      <w:divBdr>
                                        <w:top w:val="none" w:sz="0" w:space="0" w:color="auto"/>
                                        <w:left w:val="none" w:sz="0" w:space="0" w:color="auto"/>
                                        <w:bottom w:val="none" w:sz="0" w:space="0" w:color="auto"/>
                                        <w:right w:val="none" w:sz="0" w:space="0" w:color="auto"/>
                                      </w:divBdr>
                                      <w:divsChild>
                                        <w:div w:id="1067070222">
                                          <w:marLeft w:val="0"/>
                                          <w:marRight w:val="0"/>
                                          <w:marTop w:val="0"/>
                                          <w:marBottom w:val="0"/>
                                          <w:divBdr>
                                            <w:top w:val="none" w:sz="0" w:space="0" w:color="auto"/>
                                            <w:left w:val="none" w:sz="0" w:space="0" w:color="auto"/>
                                            <w:bottom w:val="none" w:sz="0" w:space="0" w:color="auto"/>
                                            <w:right w:val="none" w:sz="0" w:space="0" w:color="auto"/>
                                          </w:divBdr>
                                          <w:divsChild>
                                            <w:div w:id="1823081861">
                                              <w:marLeft w:val="0"/>
                                              <w:marRight w:val="0"/>
                                              <w:marTop w:val="0"/>
                                              <w:marBottom w:val="0"/>
                                              <w:divBdr>
                                                <w:top w:val="none" w:sz="0" w:space="0" w:color="auto"/>
                                                <w:left w:val="none" w:sz="0" w:space="0" w:color="auto"/>
                                                <w:bottom w:val="none" w:sz="0" w:space="0" w:color="auto"/>
                                                <w:right w:val="none" w:sz="0" w:space="0" w:color="auto"/>
                                              </w:divBdr>
                                              <w:divsChild>
                                                <w:div w:id="2003854042">
                                                  <w:marLeft w:val="0"/>
                                                  <w:marRight w:val="0"/>
                                                  <w:marTop w:val="0"/>
                                                  <w:marBottom w:val="0"/>
                                                  <w:divBdr>
                                                    <w:top w:val="none" w:sz="0" w:space="0" w:color="auto"/>
                                                    <w:left w:val="none" w:sz="0" w:space="0" w:color="auto"/>
                                                    <w:bottom w:val="none" w:sz="0" w:space="0" w:color="auto"/>
                                                    <w:right w:val="none" w:sz="0" w:space="0" w:color="auto"/>
                                                  </w:divBdr>
                                                  <w:divsChild>
                                                    <w:div w:id="67391343">
                                                      <w:marLeft w:val="0"/>
                                                      <w:marRight w:val="0"/>
                                                      <w:marTop w:val="0"/>
                                                      <w:marBottom w:val="0"/>
                                                      <w:divBdr>
                                                        <w:top w:val="none" w:sz="0" w:space="0" w:color="auto"/>
                                                        <w:left w:val="none" w:sz="0" w:space="0" w:color="auto"/>
                                                        <w:bottom w:val="none" w:sz="0" w:space="0" w:color="auto"/>
                                                        <w:right w:val="none" w:sz="0" w:space="0" w:color="auto"/>
                                                      </w:divBdr>
                                                      <w:divsChild>
                                                        <w:div w:id="1275357375">
                                                          <w:marLeft w:val="0"/>
                                                          <w:marRight w:val="0"/>
                                                          <w:marTop w:val="0"/>
                                                          <w:marBottom w:val="0"/>
                                                          <w:divBdr>
                                                            <w:top w:val="none" w:sz="0" w:space="0" w:color="auto"/>
                                                            <w:left w:val="none" w:sz="0" w:space="0" w:color="auto"/>
                                                            <w:bottom w:val="none" w:sz="0" w:space="0" w:color="auto"/>
                                                            <w:right w:val="none" w:sz="0" w:space="0" w:color="auto"/>
                                                          </w:divBdr>
                                                          <w:divsChild>
                                                            <w:div w:id="117553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531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4CC54F85FD4E39922282098514828B"/>
        <w:category>
          <w:name w:val="General"/>
          <w:gallery w:val="placeholder"/>
        </w:category>
        <w:types>
          <w:type w:val="bbPlcHdr"/>
        </w:types>
        <w:behaviors>
          <w:behavior w:val="content"/>
        </w:behaviors>
        <w:guid w:val="{B5680B89-D9CE-418A-807D-8FA8059933C2}"/>
      </w:docPartPr>
      <w:docPartBody>
        <w:p w:rsidR="00B243AB" w:rsidRDefault="00B243AB" w:rsidP="00B243AB">
          <w:pPr>
            <w:pStyle w:val="454CC54F85FD4E39922282098514828B"/>
          </w:pPr>
          <w:r>
            <w:rPr>
              <w:rStyle w:val="PlaceholderText"/>
              <w:rFonts w:cs="Arial"/>
              <w:color w:val="FF000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3AB"/>
    <w:rsid w:val="00002050"/>
    <w:rsid w:val="00144961"/>
    <w:rsid w:val="00222A91"/>
    <w:rsid w:val="003B22C7"/>
    <w:rsid w:val="003D1869"/>
    <w:rsid w:val="006B7E31"/>
    <w:rsid w:val="008C2936"/>
    <w:rsid w:val="00A158CE"/>
    <w:rsid w:val="00B243AB"/>
    <w:rsid w:val="00BC4AFF"/>
    <w:rsid w:val="00F813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43AB"/>
  </w:style>
  <w:style w:type="paragraph" w:customStyle="1" w:styleId="454CC54F85FD4E39922282098514828B">
    <w:name w:val="454CC54F85FD4E39922282098514828B"/>
    <w:rsid w:val="00B243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02DB18181F0BF408770BB9EC6A7E6BB" ma:contentTypeVersion="13" ma:contentTypeDescription="Kurkite naują dokumentą." ma:contentTypeScope="" ma:versionID="c0b972300d9c6a076288155f3d6315c3">
  <xsd:schema xmlns:xsd="http://www.w3.org/2001/XMLSchema" xmlns:xs="http://www.w3.org/2001/XMLSchema" xmlns:p="http://schemas.microsoft.com/office/2006/metadata/properties" xmlns:ns3="13c1397d-83bd-4bcb-ae42-760981e916f2" xmlns:ns4="d63e3ed8-8427-4bec-92cd-959feccc6e72" targetNamespace="http://schemas.microsoft.com/office/2006/metadata/properties" ma:root="true" ma:fieldsID="77b57a20882d4c25dc3017555680f14d" ns3:_="" ns4:_="">
    <xsd:import namespace="13c1397d-83bd-4bcb-ae42-760981e916f2"/>
    <xsd:import namespace="d63e3ed8-8427-4bec-92cd-959feccc6e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1397d-83bd-4bcb-ae42-760981e916f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3e3ed8-8427-4bec-92cd-959feccc6e7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3c1397d-83bd-4bcb-ae42-760981e916f2" xsi:nil="true"/>
  </documentManagement>
</p:properties>
</file>

<file path=customXml/itemProps1.xml><?xml version="1.0" encoding="utf-8"?>
<ds:datastoreItem xmlns:ds="http://schemas.openxmlformats.org/officeDocument/2006/customXml" ds:itemID="{7C57C7FD-9728-4498-B562-C795C4021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1397d-83bd-4bcb-ae42-760981e916f2"/>
    <ds:schemaRef ds:uri="d63e3ed8-8427-4bec-92cd-959feccc6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81BAAE-8B3D-48CB-8D92-91CC70C9723A}">
  <ds:schemaRefs>
    <ds:schemaRef ds:uri="http://schemas.openxmlformats.org/officeDocument/2006/bibliography"/>
  </ds:schemaRefs>
</ds:datastoreItem>
</file>

<file path=customXml/itemProps3.xml><?xml version="1.0" encoding="utf-8"?>
<ds:datastoreItem xmlns:ds="http://schemas.openxmlformats.org/officeDocument/2006/customXml" ds:itemID="{46FFF33C-384C-4CC3-8B8F-CE2497B88B7A}">
  <ds:schemaRefs>
    <ds:schemaRef ds:uri="http://schemas.microsoft.com/sharepoint/v3/contenttype/forms"/>
  </ds:schemaRefs>
</ds:datastoreItem>
</file>

<file path=customXml/itemProps4.xml><?xml version="1.0" encoding="utf-8"?>
<ds:datastoreItem xmlns:ds="http://schemas.openxmlformats.org/officeDocument/2006/customXml" ds:itemID="{09A4B839-7CEE-4ADA-8536-5C603128F6D3}">
  <ds:schemaRefs>
    <ds:schemaRef ds:uri="http://schemas.microsoft.com/office/2006/documentManagement/types"/>
    <ds:schemaRef ds:uri="http://purl.org/dc/terms/"/>
    <ds:schemaRef ds:uri="http://purl.org/dc/elements/1.1/"/>
    <ds:schemaRef ds:uri="13c1397d-83bd-4bcb-ae42-760981e916f2"/>
    <ds:schemaRef ds:uri="d63e3ed8-8427-4bec-92cd-959feccc6e72"/>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157</TotalTime>
  <Pages>1</Pages>
  <Words>1805</Words>
  <Characters>1029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Alina Dralo</cp:lastModifiedBy>
  <cp:revision>12</cp:revision>
  <dcterms:created xsi:type="dcterms:W3CDTF">2025-11-26T13:33:00Z</dcterms:created>
  <dcterms:modified xsi:type="dcterms:W3CDTF">2025-12-15T11:21:00Z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Natalija.Budreviciene@le.lt</vt:lpwstr>
  </property>
  <property fmtid="{D5CDD505-2E9C-101B-9397-08002B2CF9AE}" pid="5" name="MSIP_Label_c72f41c3-e13f-459e-b97d-f5bcb1a697c0_SetDate">
    <vt:lpwstr>2019-02-04T09:18:00.5413954Z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Extended_MSFT_Method">
    <vt:lpwstr>Automatic</vt:lpwstr>
  </property>
  <property fmtid="{D5CDD505-2E9C-101B-9397-08002B2CF9AE}" pid="9" name="MSIP_Label_39c4488a-2382-4e02-93af-ef5dabf4b71d_Enabled">
    <vt:lpwstr>true</vt:lpwstr>
  </property>
  <property fmtid="{D5CDD505-2E9C-101B-9397-08002B2CF9AE}" pid="10" name="MSIP_Label_39c4488a-2382-4e02-93af-ef5dabf4b71d_SetDate">
    <vt:lpwstr>2021-09-17T11:46:29Z</vt:lpwstr>
  </property>
  <property fmtid="{D5CDD505-2E9C-101B-9397-08002B2CF9AE}" pid="11" name="MSIP_Label_39c4488a-2382-4e02-93af-ef5dabf4b71d_Method">
    <vt:lpwstr>Standard</vt:lpwstr>
  </property>
  <property fmtid="{D5CDD505-2E9C-101B-9397-08002B2CF9AE}" pid="12" name="MSIP_Label_39c4488a-2382-4e02-93af-ef5dabf4b71d_Name">
    <vt:lpwstr>Vidaus naudojimo</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ActionId">
    <vt:lpwstr>24265f83-5a0a-40e3-b385-24d6186cbd80</vt:lpwstr>
  </property>
  <property fmtid="{D5CDD505-2E9C-101B-9397-08002B2CF9AE}" pid="15" name="MSIP_Label_39c4488a-2382-4e02-93af-ef5dabf4b71d_ContentBits">
    <vt:lpwstr>11</vt:lpwstr>
  </property>
  <property fmtid="{D5CDD505-2E9C-101B-9397-08002B2CF9AE}" pid="16" name="ContentTypeId">
    <vt:lpwstr>0x010100202DB18181F0BF408770BB9EC6A7E6BB</vt:lpwstr>
  </property>
</Properties>
</file>